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9634769" w:displacedByCustomXml="next"/>
    <w:bookmarkEnd w:id="0" w:displacedByCustomXml="next"/>
    <w:sdt>
      <w:sdtPr>
        <w:id w:val="825866204"/>
        <w:docPartObj>
          <w:docPartGallery w:val="Cover Pages"/>
          <w:docPartUnique/>
        </w:docPartObj>
      </w:sdtPr>
      <w:sdtEndPr>
        <w:rPr>
          <w:sz w:val="72"/>
          <w:szCs w:val="72"/>
        </w:rPr>
      </w:sdtEndPr>
      <w:sdtContent>
        <w:p w14:paraId="1F0DDC5C" w14:textId="0352C004" w:rsidR="006C44A0" w:rsidRDefault="006C44A0"/>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698"/>
          </w:tblGrid>
          <w:tr w:rsidR="006C44A0" w:rsidRPr="006C44A0" w14:paraId="4E3CE87F" w14:textId="77777777" w:rsidTr="006C44A0">
            <w:tc>
              <w:tcPr>
                <w:tcW w:w="7698" w:type="dxa"/>
              </w:tcPr>
              <w:sdt>
                <w:sdtPr>
                  <w:rPr>
                    <w:rFonts w:eastAsiaTheme="majorEastAsia" w:cstheme="minorHAnsi"/>
                    <w:color w:val="000000" w:themeColor="text1"/>
                    <w:sz w:val="88"/>
                    <w:szCs w:val="88"/>
                  </w:rPr>
                  <w:alias w:val="Titel"/>
                  <w:id w:val="13406919"/>
                  <w:placeholder>
                    <w:docPart w:val="20915068A3254B6D97C497999604FA31"/>
                  </w:placeholder>
                  <w:dataBinding w:prefixMappings="xmlns:ns0='http://schemas.openxmlformats.org/package/2006/metadata/core-properties' xmlns:ns1='http://purl.org/dc/elements/1.1/'" w:xpath="/ns0:coreProperties[1]/ns1:title[1]" w:storeItemID="{6C3C8BC8-F283-45AE-878A-BAB7291924A1}"/>
                  <w:text/>
                </w:sdtPr>
                <w:sdtEndPr/>
                <w:sdtContent>
                  <w:p w14:paraId="7E98FD5E" w14:textId="2FF609C0" w:rsidR="006C44A0" w:rsidRPr="006C44A0" w:rsidRDefault="006C44A0" w:rsidP="006C44A0">
                    <w:pPr>
                      <w:pStyle w:val="Ingenafstand"/>
                      <w:spacing w:line="216" w:lineRule="auto"/>
                      <w:rPr>
                        <w:rFonts w:asciiTheme="majorHAnsi" w:eastAsiaTheme="majorEastAsia" w:hAnsiTheme="majorHAnsi" w:cstheme="majorBidi"/>
                        <w:color w:val="000000" w:themeColor="text1"/>
                        <w:sz w:val="88"/>
                        <w:szCs w:val="88"/>
                      </w:rPr>
                    </w:pPr>
                    <w:r w:rsidRPr="000673CC">
                      <w:rPr>
                        <w:rFonts w:eastAsiaTheme="majorEastAsia" w:cstheme="minorHAnsi"/>
                        <w:color w:val="000000" w:themeColor="text1"/>
                        <w:sz w:val="88"/>
                        <w:szCs w:val="88"/>
                      </w:rPr>
                      <w:t>Tværprofessionelt forløb</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435"/>
          </w:tblGrid>
          <w:tr w:rsidR="006C44A0" w:rsidRPr="006C44A0" w14:paraId="2E16AEBD" w14:textId="77777777" w:rsidTr="006C44A0">
            <w:tc>
              <w:tcPr>
                <w:tcW w:w="7435" w:type="dxa"/>
                <w:tcMar>
                  <w:top w:w="216" w:type="dxa"/>
                  <w:left w:w="115" w:type="dxa"/>
                  <w:bottom w:w="216" w:type="dxa"/>
                  <w:right w:w="115" w:type="dxa"/>
                </w:tcMar>
              </w:tcPr>
              <w:p w14:paraId="4BF26B99" w14:textId="2C13E6FA" w:rsidR="006C44A0" w:rsidRPr="006C44A0" w:rsidRDefault="006C44A0" w:rsidP="006C44A0">
                <w:pPr>
                  <w:pStyle w:val="Ingenafstand"/>
                  <w:rPr>
                    <w:color w:val="000000" w:themeColor="text1"/>
                  </w:rPr>
                </w:pPr>
              </w:p>
            </w:tc>
          </w:tr>
        </w:tbl>
        <w:p w14:paraId="29734176" w14:textId="77777777" w:rsidR="006C44A0" w:rsidRPr="006C44A0" w:rsidRDefault="006C44A0">
          <w:pPr>
            <w:rPr>
              <w:b/>
              <w:bCs/>
              <w:color w:val="000000" w:themeColor="text1"/>
              <w:sz w:val="72"/>
              <w:szCs w:val="72"/>
            </w:rPr>
          </w:pPr>
        </w:p>
        <w:p w14:paraId="55666B61" w14:textId="6C099E81" w:rsidR="006C44A0" w:rsidRPr="006C44A0" w:rsidRDefault="006C44A0">
          <w:pPr>
            <w:rPr>
              <w:b/>
              <w:bCs/>
              <w:color w:val="000000" w:themeColor="text1"/>
              <w:sz w:val="72"/>
              <w:szCs w:val="72"/>
            </w:rPr>
          </w:pPr>
        </w:p>
        <w:p w14:paraId="30DCC666" w14:textId="77777777" w:rsidR="006C44A0" w:rsidRPr="006C44A0" w:rsidRDefault="006C44A0">
          <w:pPr>
            <w:rPr>
              <w:b/>
              <w:bCs/>
              <w:color w:val="000000" w:themeColor="text1"/>
              <w:sz w:val="72"/>
              <w:szCs w:val="72"/>
            </w:rPr>
          </w:pPr>
        </w:p>
        <w:p w14:paraId="2D931EE5" w14:textId="77777777" w:rsidR="006C44A0" w:rsidRDefault="006C44A0">
          <w:pPr>
            <w:rPr>
              <w:b/>
              <w:bCs/>
              <w:sz w:val="72"/>
              <w:szCs w:val="72"/>
            </w:rPr>
          </w:pPr>
        </w:p>
        <w:p w14:paraId="0D0F3387" w14:textId="77777777" w:rsidR="000673CC" w:rsidRDefault="000673CC" w:rsidP="000673CC">
          <w:pPr>
            <w:rPr>
              <w:b/>
              <w:bCs/>
              <w:sz w:val="72"/>
              <w:szCs w:val="72"/>
            </w:rPr>
          </w:pPr>
          <w:r>
            <w:rPr>
              <w:b/>
              <w:bCs/>
              <w:sz w:val="72"/>
              <w:szCs w:val="72"/>
            </w:rPr>
            <w:t xml:space="preserve">  </w:t>
          </w:r>
        </w:p>
        <w:p w14:paraId="3D34FD23" w14:textId="4CFCA275" w:rsidR="006C44A0" w:rsidRDefault="000673CC">
          <w:pPr>
            <w:rPr>
              <w:b/>
              <w:bCs/>
              <w:sz w:val="72"/>
              <w:szCs w:val="72"/>
            </w:rPr>
          </w:pPr>
          <w:r>
            <w:rPr>
              <w:b/>
              <w:bCs/>
              <w:sz w:val="72"/>
              <w:szCs w:val="72"/>
            </w:rPr>
            <w:t xml:space="preserve">      </w:t>
          </w:r>
        </w:p>
        <w:p w14:paraId="1F3EA263" w14:textId="5FE4AA44" w:rsidR="00170C97" w:rsidRPr="00C80309" w:rsidRDefault="000673CC" w:rsidP="0071460A">
          <w:pPr>
            <w:rPr>
              <w:b/>
              <w:bCs/>
              <w:sz w:val="72"/>
              <w:szCs w:val="72"/>
            </w:rPr>
          </w:pPr>
          <w:r>
            <w:rPr>
              <w:b/>
              <w:bCs/>
              <w:sz w:val="72"/>
              <w:szCs w:val="72"/>
            </w:rPr>
            <w:t xml:space="preserve">      </w:t>
          </w:r>
          <w:r>
            <w:rPr>
              <w:b/>
              <w:bCs/>
              <w:noProof/>
              <w:sz w:val="72"/>
              <w:szCs w:val="72"/>
              <w:lang w:eastAsia="da-DK"/>
            </w:rPr>
            <w:drawing>
              <wp:inline distT="0" distB="0" distL="0" distR="0" wp14:anchorId="44152380" wp14:editId="48393FDE">
                <wp:extent cx="2396658" cy="1081825"/>
                <wp:effectExtent l="0" t="0" r="3810" b="4445"/>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5248" cy="1094730"/>
                        </a:xfrm>
                        <a:prstGeom prst="rect">
                          <a:avLst/>
                        </a:prstGeom>
                        <a:noFill/>
                      </pic:spPr>
                    </pic:pic>
                  </a:graphicData>
                </a:graphic>
              </wp:inline>
            </w:drawing>
          </w:r>
        </w:p>
        <w:p w14:paraId="4E597039" w14:textId="184FFB64" w:rsidR="00170C97" w:rsidRPr="00145FEE" w:rsidRDefault="00170C97" w:rsidP="0071460A">
          <w:pPr>
            <w:ind w:left="2608" w:firstLine="1304"/>
            <w:rPr>
              <w:sz w:val="48"/>
              <w:szCs w:val="48"/>
            </w:rPr>
          </w:pPr>
          <w:r w:rsidRPr="00170C97">
            <w:rPr>
              <w:sz w:val="48"/>
              <w:szCs w:val="48"/>
            </w:rPr>
            <w:t xml:space="preserve">Semester </w:t>
          </w:r>
          <w:r w:rsidR="003F7869">
            <w:rPr>
              <w:sz w:val="48"/>
              <w:szCs w:val="48"/>
            </w:rPr>
            <w:t>5</w:t>
          </w:r>
          <w:r w:rsidRPr="00170C97">
            <w:rPr>
              <w:sz w:val="40"/>
              <w:szCs w:val="40"/>
            </w:rPr>
            <w:t xml:space="preserve"> </w:t>
          </w:r>
        </w:p>
        <w:p w14:paraId="0D020304" w14:textId="790AC137" w:rsidR="000673CC" w:rsidRPr="00F66401" w:rsidRDefault="00170C97" w:rsidP="000673CC">
          <w:pPr>
            <w:jc w:val="center"/>
            <w:rPr>
              <w:sz w:val="32"/>
              <w:szCs w:val="32"/>
            </w:rPr>
          </w:pPr>
          <w:r w:rsidRPr="00F66401">
            <w:rPr>
              <w:sz w:val="32"/>
              <w:szCs w:val="32"/>
            </w:rPr>
            <w:t xml:space="preserve">Hold </w:t>
          </w:r>
          <w:r w:rsidR="00772558" w:rsidRPr="00F66401">
            <w:rPr>
              <w:sz w:val="32"/>
              <w:szCs w:val="32"/>
            </w:rPr>
            <w:t>Syb</w:t>
          </w:r>
          <w:r w:rsidR="006C31D6">
            <w:rPr>
              <w:sz w:val="32"/>
              <w:szCs w:val="32"/>
            </w:rPr>
            <w:t>F</w:t>
          </w:r>
          <w:r w:rsidR="00C45C96" w:rsidRPr="00F66401">
            <w:rPr>
              <w:sz w:val="32"/>
              <w:szCs w:val="32"/>
            </w:rPr>
            <w:t>20</w:t>
          </w:r>
          <w:r w:rsidR="00772558" w:rsidRPr="00F66401">
            <w:rPr>
              <w:sz w:val="32"/>
              <w:szCs w:val="32"/>
            </w:rPr>
            <w:t xml:space="preserve"> </w:t>
          </w:r>
          <w:r w:rsidRPr="00F66401">
            <w:rPr>
              <w:sz w:val="32"/>
              <w:szCs w:val="32"/>
            </w:rPr>
            <w:t>Syge</w:t>
          </w:r>
          <w:r w:rsidR="00705E2D" w:rsidRPr="00F66401">
            <w:rPr>
              <w:sz w:val="32"/>
              <w:szCs w:val="32"/>
            </w:rPr>
            <w:t>plejerske</w:t>
          </w:r>
          <w:r w:rsidRPr="00F66401">
            <w:rPr>
              <w:sz w:val="32"/>
              <w:szCs w:val="32"/>
            </w:rPr>
            <w:t>uddannelsen</w:t>
          </w:r>
        </w:p>
        <w:p w14:paraId="0EC3E378" w14:textId="144C0D50" w:rsidR="00F66401" w:rsidRPr="00F66401" w:rsidRDefault="00F66401" w:rsidP="000673CC">
          <w:pPr>
            <w:jc w:val="center"/>
            <w:rPr>
              <w:sz w:val="32"/>
              <w:szCs w:val="32"/>
            </w:rPr>
          </w:pPr>
        </w:p>
        <w:p w14:paraId="0342EFC6" w14:textId="3B53505F" w:rsidR="00C45C96" w:rsidRPr="00C45C96" w:rsidRDefault="00C45C96" w:rsidP="000673CC">
          <w:pPr>
            <w:jc w:val="center"/>
            <w:rPr>
              <w:rFonts w:ascii="Garamond" w:hAnsi="Garamond"/>
              <w:sz w:val="28"/>
              <w:szCs w:val="28"/>
            </w:rPr>
          </w:pPr>
          <w:r w:rsidRPr="00C45C96">
            <w:rPr>
              <w:rFonts w:ascii="Garamond" w:hAnsi="Garamond"/>
              <w:sz w:val="28"/>
              <w:szCs w:val="28"/>
            </w:rPr>
            <w:t>Titel: Samarbejde i det tværprofessionelle og tværsektorielle arbejde</w:t>
          </w:r>
          <w:r w:rsidR="006B366D">
            <w:rPr>
              <w:rFonts w:ascii="Garamond" w:hAnsi="Garamond"/>
              <w:sz w:val="28"/>
              <w:szCs w:val="28"/>
            </w:rPr>
            <w:t xml:space="preserve"> </w:t>
          </w:r>
          <w:r w:rsidR="006B366D" w:rsidRPr="006B366D">
            <w:rPr>
              <w:rFonts w:ascii="Garamond" w:hAnsi="Garamond"/>
              <w:sz w:val="28"/>
              <w:szCs w:val="28"/>
            </w:rPr>
            <w:t>omkring mennesker med dobbeltdiagnoser i et livsforløbsperspektiv</w:t>
          </w:r>
          <w:r w:rsidR="006B366D">
            <w:rPr>
              <w:rFonts w:ascii="Garamond" w:hAnsi="Garamond"/>
              <w:sz w:val="28"/>
              <w:szCs w:val="28"/>
            </w:rPr>
            <w:t>.</w:t>
          </w:r>
        </w:p>
        <w:p w14:paraId="36C0A7A7" w14:textId="32C88AB7" w:rsidR="00E65876" w:rsidRDefault="008335CD" w:rsidP="008335CD">
          <w:pPr>
            <w:jc w:val="center"/>
            <w:rPr>
              <w:rFonts w:ascii="Garamond" w:hAnsi="Garamond"/>
              <w:sz w:val="24"/>
              <w:szCs w:val="24"/>
            </w:rPr>
          </w:pPr>
          <w:r w:rsidRPr="008335CD">
            <w:rPr>
              <w:rFonts w:ascii="Garamond" w:hAnsi="Garamond"/>
              <w:sz w:val="24"/>
              <w:szCs w:val="24"/>
            </w:rPr>
            <w:t xml:space="preserve">Rev </w:t>
          </w:r>
          <w:r w:rsidR="00D7134F">
            <w:rPr>
              <w:rFonts w:ascii="Garamond" w:hAnsi="Garamond"/>
              <w:sz w:val="24"/>
              <w:szCs w:val="24"/>
            </w:rPr>
            <w:t>2</w:t>
          </w:r>
          <w:r w:rsidR="00CD47AA">
            <w:rPr>
              <w:rFonts w:ascii="Garamond" w:hAnsi="Garamond"/>
              <w:sz w:val="24"/>
              <w:szCs w:val="24"/>
            </w:rPr>
            <w:t>5</w:t>
          </w:r>
          <w:r w:rsidR="00D7134F">
            <w:rPr>
              <w:rFonts w:ascii="Garamond" w:hAnsi="Garamond"/>
              <w:sz w:val="24"/>
              <w:szCs w:val="24"/>
            </w:rPr>
            <w:t>-4</w:t>
          </w:r>
          <w:r w:rsidR="00FF7C85">
            <w:rPr>
              <w:rFonts w:ascii="Garamond" w:hAnsi="Garamond"/>
              <w:sz w:val="24"/>
              <w:szCs w:val="24"/>
            </w:rPr>
            <w:t>-2023</w:t>
          </w:r>
        </w:p>
        <w:p w14:paraId="638D7790" w14:textId="7937736B" w:rsidR="00772558" w:rsidRPr="00772558" w:rsidRDefault="00772558" w:rsidP="008335CD">
          <w:pPr>
            <w:jc w:val="center"/>
            <w:rPr>
              <w:rFonts w:ascii="Garamond" w:hAnsi="Garamond"/>
              <w:color w:val="4472C4" w:themeColor="accent1"/>
              <w:sz w:val="24"/>
              <w:szCs w:val="24"/>
            </w:rPr>
          </w:pPr>
        </w:p>
        <w:p w14:paraId="32F6A9BD" w14:textId="3BDA8B82" w:rsidR="00D859E5" w:rsidRDefault="00D859E5" w:rsidP="008335CD">
          <w:pPr>
            <w:jc w:val="center"/>
            <w:rPr>
              <w:rFonts w:ascii="Garamond" w:hAnsi="Garamond"/>
              <w:sz w:val="24"/>
              <w:szCs w:val="24"/>
            </w:rPr>
          </w:pPr>
        </w:p>
        <w:p w14:paraId="4A26CE85" w14:textId="4DCDAB6B" w:rsidR="00D859E5" w:rsidRDefault="00D859E5" w:rsidP="008335CD">
          <w:pPr>
            <w:jc w:val="center"/>
            <w:rPr>
              <w:rFonts w:ascii="Garamond" w:hAnsi="Garamond"/>
              <w:sz w:val="24"/>
              <w:szCs w:val="24"/>
            </w:rPr>
          </w:pPr>
        </w:p>
        <w:p w14:paraId="6635FF4F" w14:textId="409078EE" w:rsidR="00D859E5" w:rsidRDefault="00D859E5" w:rsidP="008335CD">
          <w:pPr>
            <w:jc w:val="center"/>
            <w:rPr>
              <w:rFonts w:ascii="Garamond" w:hAnsi="Garamond"/>
              <w:sz w:val="24"/>
              <w:szCs w:val="24"/>
            </w:rPr>
          </w:pPr>
        </w:p>
        <w:p w14:paraId="017C0646" w14:textId="0E096DAB" w:rsidR="00D859E5" w:rsidRDefault="00D859E5" w:rsidP="008335CD">
          <w:pPr>
            <w:jc w:val="center"/>
            <w:rPr>
              <w:rFonts w:ascii="Garamond" w:hAnsi="Garamond"/>
              <w:sz w:val="24"/>
              <w:szCs w:val="24"/>
            </w:rPr>
          </w:pPr>
        </w:p>
        <w:p w14:paraId="550771AB" w14:textId="7ABFFA47" w:rsidR="00D859E5" w:rsidRPr="00D859E5" w:rsidRDefault="00D859E5" w:rsidP="00D859E5">
          <w:pPr>
            <w:jc w:val="left"/>
            <w:rPr>
              <w:rFonts w:ascii="Garamond" w:hAnsi="Garamond"/>
              <w:b/>
              <w:bCs/>
              <w:sz w:val="24"/>
              <w:szCs w:val="24"/>
            </w:rPr>
          </w:pPr>
          <w:r w:rsidRPr="00D859E5">
            <w:rPr>
              <w:rFonts w:ascii="Garamond" w:hAnsi="Garamond"/>
              <w:b/>
              <w:bCs/>
              <w:sz w:val="24"/>
              <w:szCs w:val="24"/>
            </w:rPr>
            <w:t xml:space="preserve">Kolofon </w:t>
          </w:r>
        </w:p>
        <w:p w14:paraId="4231F154" w14:textId="45E062C5" w:rsidR="00D859E5" w:rsidRDefault="00D859E5" w:rsidP="00D859E5">
          <w:pPr>
            <w:jc w:val="left"/>
            <w:rPr>
              <w:rFonts w:ascii="Garamond" w:hAnsi="Garamond"/>
              <w:sz w:val="24"/>
              <w:szCs w:val="24"/>
            </w:rPr>
          </w:pPr>
          <w:r w:rsidRPr="00D859E5">
            <w:rPr>
              <w:rFonts w:ascii="Garamond" w:hAnsi="Garamond"/>
              <w:sz w:val="24"/>
              <w:szCs w:val="24"/>
            </w:rPr>
            <w:t>Dato</w:t>
          </w:r>
        </w:p>
        <w:p w14:paraId="4C39E746" w14:textId="3441FC41" w:rsidR="0071460A" w:rsidRPr="00D859E5" w:rsidRDefault="00D7134F" w:rsidP="00D859E5">
          <w:pPr>
            <w:jc w:val="left"/>
            <w:rPr>
              <w:rFonts w:ascii="Garamond" w:hAnsi="Garamond"/>
              <w:sz w:val="24"/>
              <w:szCs w:val="24"/>
            </w:rPr>
          </w:pPr>
          <w:r>
            <w:rPr>
              <w:rFonts w:ascii="Garamond" w:hAnsi="Garamond"/>
              <w:sz w:val="24"/>
              <w:szCs w:val="24"/>
            </w:rPr>
            <w:t>30-03</w:t>
          </w:r>
          <w:r w:rsidR="00F32AAF">
            <w:rPr>
              <w:rFonts w:ascii="Garamond" w:hAnsi="Garamond"/>
              <w:sz w:val="24"/>
              <w:szCs w:val="24"/>
            </w:rPr>
            <w:t>-2023</w:t>
          </w:r>
        </w:p>
        <w:p w14:paraId="1103F112" w14:textId="77777777" w:rsidR="00D859E5" w:rsidRPr="00D859E5" w:rsidRDefault="00D859E5" w:rsidP="00D859E5">
          <w:pPr>
            <w:jc w:val="left"/>
            <w:rPr>
              <w:rFonts w:ascii="Garamond" w:hAnsi="Garamond"/>
              <w:sz w:val="24"/>
              <w:szCs w:val="24"/>
            </w:rPr>
          </w:pPr>
        </w:p>
        <w:p w14:paraId="5F43F2F0" w14:textId="3909D6FB" w:rsidR="00D859E5" w:rsidRPr="00D859E5" w:rsidRDefault="00D859E5" w:rsidP="00D859E5">
          <w:pPr>
            <w:jc w:val="left"/>
            <w:rPr>
              <w:rFonts w:ascii="Garamond" w:hAnsi="Garamond"/>
              <w:sz w:val="24"/>
              <w:szCs w:val="24"/>
            </w:rPr>
          </w:pPr>
          <w:r w:rsidRPr="00D859E5">
            <w:rPr>
              <w:rFonts w:ascii="Garamond" w:hAnsi="Garamond"/>
              <w:sz w:val="24"/>
              <w:szCs w:val="24"/>
            </w:rPr>
            <w:t>Semesterbeskrivelse Sygeplejerskeuddannelsen</w:t>
          </w:r>
        </w:p>
        <w:p w14:paraId="4CCBD241" w14:textId="5AE88179" w:rsidR="00D859E5" w:rsidRDefault="00D859E5" w:rsidP="00D859E5">
          <w:pPr>
            <w:jc w:val="left"/>
            <w:rPr>
              <w:rFonts w:ascii="Garamond" w:hAnsi="Garamond"/>
              <w:sz w:val="24"/>
              <w:szCs w:val="24"/>
            </w:rPr>
          </w:pPr>
          <w:r w:rsidRPr="00D859E5">
            <w:rPr>
              <w:rFonts w:ascii="Garamond" w:hAnsi="Garamond"/>
              <w:sz w:val="24"/>
              <w:szCs w:val="24"/>
            </w:rPr>
            <w:t>Bornholms Sundheds- og Sygeplejeskole</w:t>
          </w:r>
        </w:p>
        <w:p w14:paraId="424DE520" w14:textId="3164C61A" w:rsidR="00D859E5" w:rsidRPr="00D859E5" w:rsidRDefault="00D859E5" w:rsidP="00D859E5">
          <w:pPr>
            <w:jc w:val="left"/>
            <w:rPr>
              <w:rFonts w:ascii="Garamond" w:hAnsi="Garamond"/>
              <w:sz w:val="24"/>
              <w:szCs w:val="24"/>
            </w:rPr>
          </w:pPr>
          <w:r>
            <w:rPr>
              <w:rFonts w:ascii="Garamond" w:hAnsi="Garamond"/>
              <w:sz w:val="24"/>
              <w:szCs w:val="24"/>
            </w:rPr>
            <w:t>5</w:t>
          </w:r>
          <w:r w:rsidRPr="00D859E5">
            <w:rPr>
              <w:rFonts w:ascii="Garamond" w:hAnsi="Garamond"/>
              <w:sz w:val="24"/>
              <w:szCs w:val="24"/>
            </w:rPr>
            <w:t>. semester</w:t>
          </w:r>
          <w:r>
            <w:rPr>
              <w:rFonts w:ascii="Garamond" w:hAnsi="Garamond"/>
              <w:sz w:val="24"/>
              <w:szCs w:val="24"/>
            </w:rPr>
            <w:t>, det Tværprofessionelle forløb</w:t>
          </w:r>
        </w:p>
        <w:p w14:paraId="415BCA7A" w14:textId="77777777" w:rsidR="00D859E5" w:rsidRPr="00D859E5" w:rsidRDefault="00D859E5" w:rsidP="00D859E5">
          <w:pPr>
            <w:jc w:val="left"/>
            <w:rPr>
              <w:rFonts w:ascii="Garamond" w:hAnsi="Garamond"/>
              <w:sz w:val="24"/>
              <w:szCs w:val="24"/>
            </w:rPr>
          </w:pPr>
        </w:p>
        <w:p w14:paraId="79737997" w14:textId="77777777" w:rsidR="00D859E5" w:rsidRPr="00752612" w:rsidRDefault="00D859E5" w:rsidP="00D859E5">
          <w:pPr>
            <w:jc w:val="left"/>
            <w:rPr>
              <w:rFonts w:ascii="Garamond" w:hAnsi="Garamond"/>
              <w:sz w:val="24"/>
              <w:szCs w:val="24"/>
            </w:rPr>
          </w:pPr>
          <w:r w:rsidRPr="00752612">
            <w:rPr>
              <w:rFonts w:ascii="Garamond" w:hAnsi="Garamond"/>
              <w:sz w:val="24"/>
              <w:szCs w:val="24"/>
            </w:rPr>
            <w:t>Semesteransvarlig</w:t>
          </w:r>
        </w:p>
        <w:p w14:paraId="5E0C9CCD" w14:textId="43640283" w:rsidR="00D859E5" w:rsidRPr="00752612" w:rsidRDefault="00F32AAF" w:rsidP="00D859E5">
          <w:pPr>
            <w:jc w:val="left"/>
            <w:rPr>
              <w:rFonts w:ascii="Garamond" w:hAnsi="Garamond"/>
              <w:sz w:val="24"/>
              <w:szCs w:val="24"/>
            </w:rPr>
          </w:pPr>
          <w:r>
            <w:rPr>
              <w:rFonts w:ascii="Garamond" w:hAnsi="Garamond"/>
              <w:sz w:val="24"/>
              <w:szCs w:val="24"/>
            </w:rPr>
            <w:t xml:space="preserve">Lene Folkmann Ipsen &amp; </w:t>
          </w:r>
          <w:r w:rsidR="006C31D6" w:rsidRPr="006C31D6">
            <w:rPr>
              <w:rFonts w:ascii="Garamond" w:hAnsi="Garamond"/>
              <w:sz w:val="24"/>
              <w:szCs w:val="24"/>
            </w:rPr>
            <w:t>Martin Tengberg</w:t>
          </w:r>
        </w:p>
        <w:p w14:paraId="24E8438F" w14:textId="77777777" w:rsidR="00D859E5" w:rsidRPr="00D859E5" w:rsidRDefault="00D859E5" w:rsidP="00D859E5">
          <w:pPr>
            <w:jc w:val="center"/>
            <w:rPr>
              <w:rFonts w:ascii="Garamond" w:hAnsi="Garamond"/>
              <w:sz w:val="24"/>
              <w:szCs w:val="24"/>
            </w:rPr>
          </w:pPr>
        </w:p>
        <w:p w14:paraId="7D748BAE" w14:textId="77777777" w:rsidR="00D859E5" w:rsidRPr="00D859E5" w:rsidRDefault="00D859E5" w:rsidP="00D859E5">
          <w:pPr>
            <w:jc w:val="center"/>
            <w:rPr>
              <w:rFonts w:ascii="Garamond" w:hAnsi="Garamond"/>
              <w:sz w:val="24"/>
              <w:szCs w:val="24"/>
            </w:rPr>
          </w:pPr>
        </w:p>
        <w:p w14:paraId="0232E16F" w14:textId="77777777" w:rsidR="00D859E5" w:rsidRPr="00D859E5" w:rsidRDefault="00D859E5" w:rsidP="000E45E2">
          <w:pPr>
            <w:rPr>
              <w:rFonts w:ascii="Garamond" w:hAnsi="Garamond"/>
              <w:sz w:val="24"/>
              <w:szCs w:val="24"/>
            </w:rPr>
          </w:pPr>
        </w:p>
        <w:p w14:paraId="132C4A3A" w14:textId="5DC7C418" w:rsidR="00D859E5" w:rsidRPr="00F32AAF" w:rsidRDefault="00F32AAF" w:rsidP="00F32AAF">
          <w:pPr>
            <w:ind w:left="-5" w:right="1320"/>
          </w:pPr>
          <w:r w:rsidRPr="00F32AAF">
            <w:t xml:space="preserve">Semesterbeskrivelsen og Studieordning 2022 tager udgangspunkt i BEK nr. 804 af 17/06/2016 (gældende). Semesterbeskrivelsen tager udgangspunkt i studieordningen 2022 Professionsbachelor i sygepleje, Københavns Professionshøjskole/ Diakonissen/ Bornholms Sundheds- og Sygeplejeskole. Formålet er at beskrive semesterets indhold, tilrettelæggelse og </w:t>
          </w:r>
          <w:proofErr w:type="spellStart"/>
          <w:r w:rsidRPr="00F32AAF">
            <w:t>udprøvning</w:t>
          </w:r>
          <w:proofErr w:type="spellEnd"/>
          <w:r w:rsidRPr="00F32AAF">
            <w:t xml:space="preserve"> af mål for læringsudbytte. Dette semester har et omfang på 30 ECTS-point, fordelt over ca. 21 uger. </w:t>
          </w:r>
          <w:r>
            <w:t xml:space="preserve">Det tværprofessionelle forløb er placeret i sidste del af 5. semester. </w:t>
          </w:r>
          <w:r w:rsidRPr="00F32AAF">
            <w:t>1 ECTS-point svarer til en studieindsats på ca. 27-28 timer, dvs. 1 uge (1,5 ECTS-point) svarer til en studieindsats på 41,25 timer.</w:t>
          </w:r>
        </w:p>
        <w:p w14:paraId="1863154A" w14:textId="2C346D4F" w:rsidR="00D859E5" w:rsidRDefault="00D859E5" w:rsidP="008335CD">
          <w:pPr>
            <w:jc w:val="center"/>
            <w:rPr>
              <w:rFonts w:ascii="Garamond" w:hAnsi="Garamond"/>
              <w:sz w:val="24"/>
              <w:szCs w:val="24"/>
            </w:rPr>
          </w:pPr>
        </w:p>
        <w:p w14:paraId="725236BA" w14:textId="570A8544" w:rsidR="00D859E5" w:rsidRDefault="00D859E5" w:rsidP="008335CD">
          <w:pPr>
            <w:jc w:val="center"/>
            <w:rPr>
              <w:rFonts w:ascii="Garamond" w:hAnsi="Garamond"/>
              <w:sz w:val="24"/>
              <w:szCs w:val="24"/>
            </w:rPr>
          </w:pPr>
        </w:p>
        <w:p w14:paraId="49A759BE" w14:textId="342AB846" w:rsidR="00D859E5" w:rsidRDefault="00D859E5" w:rsidP="008335CD">
          <w:pPr>
            <w:jc w:val="center"/>
            <w:rPr>
              <w:rFonts w:ascii="Garamond" w:hAnsi="Garamond"/>
              <w:sz w:val="24"/>
              <w:szCs w:val="24"/>
            </w:rPr>
          </w:pPr>
        </w:p>
        <w:p w14:paraId="58AFDE9B" w14:textId="77777777" w:rsidR="000D33B2" w:rsidRDefault="000D33B2" w:rsidP="00575A4C">
          <w:pPr>
            <w:tabs>
              <w:tab w:val="left" w:pos="2820"/>
            </w:tabs>
            <w:rPr>
              <w:sz w:val="72"/>
              <w:szCs w:val="72"/>
            </w:rPr>
          </w:pPr>
        </w:p>
        <w:p w14:paraId="62142638" w14:textId="77777777" w:rsidR="00875398" w:rsidRDefault="00875398" w:rsidP="00575A4C">
          <w:pPr>
            <w:tabs>
              <w:tab w:val="left" w:pos="2820"/>
            </w:tabs>
            <w:rPr>
              <w:sz w:val="72"/>
              <w:szCs w:val="72"/>
            </w:rPr>
          </w:pPr>
        </w:p>
        <w:p w14:paraId="4B50ED28" w14:textId="606A1E2A" w:rsidR="006C44A0" w:rsidRPr="008335CD" w:rsidRDefault="000D3B98" w:rsidP="00575A4C">
          <w:pPr>
            <w:tabs>
              <w:tab w:val="left" w:pos="2820"/>
            </w:tabs>
            <w:rPr>
              <w:sz w:val="72"/>
              <w:szCs w:val="72"/>
            </w:rPr>
          </w:pPr>
        </w:p>
      </w:sdtContent>
    </w:sdt>
    <w:sdt>
      <w:sdtPr>
        <w:rPr>
          <w:rFonts w:asciiTheme="minorHAnsi" w:eastAsiaTheme="minorEastAsia" w:hAnsiTheme="minorHAnsi" w:cstheme="minorBidi"/>
          <w:b w:val="0"/>
          <w:bCs w:val="0"/>
          <w:caps w:val="0"/>
          <w:spacing w:val="0"/>
          <w:sz w:val="22"/>
          <w:szCs w:val="22"/>
        </w:rPr>
        <w:id w:val="1926294713"/>
        <w:docPartObj>
          <w:docPartGallery w:val="Table of Contents"/>
          <w:docPartUnique/>
        </w:docPartObj>
      </w:sdtPr>
      <w:sdtEndPr/>
      <w:sdtContent>
        <w:p w14:paraId="140A1FBB" w14:textId="149BD5DE" w:rsidR="009A205A" w:rsidRPr="00BC303E" w:rsidRDefault="009A205A">
          <w:pPr>
            <w:pStyle w:val="Overskrift"/>
            <w:rPr>
              <w:rFonts w:ascii="Garamond" w:hAnsi="Garamond"/>
              <w:sz w:val="24"/>
              <w:szCs w:val="24"/>
            </w:rPr>
          </w:pPr>
          <w:r w:rsidRPr="00BC303E">
            <w:rPr>
              <w:rFonts w:ascii="Garamond" w:hAnsi="Garamond"/>
              <w:sz w:val="24"/>
              <w:szCs w:val="24"/>
            </w:rPr>
            <w:t>Indholdsfortegnelse</w:t>
          </w:r>
        </w:p>
        <w:p w14:paraId="65E8056A" w14:textId="42A85B91" w:rsidR="00512205" w:rsidRDefault="009A205A">
          <w:pPr>
            <w:pStyle w:val="Indholdsfortegnelse1"/>
            <w:tabs>
              <w:tab w:val="right" w:leader="dot" w:pos="9628"/>
            </w:tabs>
            <w:rPr>
              <w:rFonts w:cstheme="minorBidi"/>
              <w:noProof/>
            </w:rPr>
          </w:pPr>
          <w:r>
            <w:fldChar w:fldCharType="begin"/>
          </w:r>
          <w:r>
            <w:instrText xml:space="preserve"> TOC \o "1-3" \h \z \u </w:instrText>
          </w:r>
          <w:r>
            <w:fldChar w:fldCharType="separate"/>
          </w:r>
          <w:hyperlink w:anchor="_Toc101767655" w:history="1">
            <w:r w:rsidR="00512205" w:rsidRPr="00485343">
              <w:rPr>
                <w:rStyle w:val="Hyperlink"/>
                <w:rFonts w:ascii="Garamond" w:hAnsi="Garamond"/>
                <w:noProof/>
              </w:rPr>
              <w:t>1.0 Formål</w:t>
            </w:r>
            <w:r w:rsidR="00512205">
              <w:rPr>
                <w:noProof/>
                <w:webHidden/>
              </w:rPr>
              <w:tab/>
            </w:r>
            <w:r w:rsidR="00512205">
              <w:rPr>
                <w:noProof/>
                <w:webHidden/>
              </w:rPr>
              <w:fldChar w:fldCharType="begin"/>
            </w:r>
            <w:r w:rsidR="00512205">
              <w:rPr>
                <w:noProof/>
                <w:webHidden/>
              </w:rPr>
              <w:instrText xml:space="preserve"> PAGEREF _Toc101767655 \h </w:instrText>
            </w:r>
            <w:r w:rsidR="00512205">
              <w:rPr>
                <w:noProof/>
                <w:webHidden/>
              </w:rPr>
            </w:r>
            <w:r w:rsidR="00512205">
              <w:rPr>
                <w:noProof/>
                <w:webHidden/>
              </w:rPr>
              <w:fldChar w:fldCharType="separate"/>
            </w:r>
            <w:r w:rsidR="00D91A8D">
              <w:rPr>
                <w:noProof/>
                <w:webHidden/>
              </w:rPr>
              <w:t>3</w:t>
            </w:r>
            <w:r w:rsidR="00512205">
              <w:rPr>
                <w:noProof/>
                <w:webHidden/>
              </w:rPr>
              <w:fldChar w:fldCharType="end"/>
            </w:r>
          </w:hyperlink>
        </w:p>
        <w:p w14:paraId="112498CC" w14:textId="75395FD7" w:rsidR="00512205" w:rsidRDefault="000D3B98">
          <w:pPr>
            <w:pStyle w:val="Indholdsfortegnelse2"/>
            <w:tabs>
              <w:tab w:val="right" w:leader="dot" w:pos="9628"/>
            </w:tabs>
            <w:rPr>
              <w:rFonts w:cstheme="minorBidi"/>
              <w:noProof/>
            </w:rPr>
          </w:pPr>
          <w:hyperlink w:anchor="_Toc101767656" w:history="1">
            <w:r w:rsidR="00512205" w:rsidRPr="00485343">
              <w:rPr>
                <w:rStyle w:val="Hyperlink"/>
                <w:rFonts w:ascii="Garamond" w:hAnsi="Garamond"/>
                <w:noProof/>
              </w:rPr>
              <w:t>1.1 T- kompetencer</w:t>
            </w:r>
            <w:r w:rsidR="00512205">
              <w:rPr>
                <w:noProof/>
                <w:webHidden/>
              </w:rPr>
              <w:tab/>
            </w:r>
            <w:r w:rsidR="00512205">
              <w:rPr>
                <w:noProof/>
                <w:webHidden/>
              </w:rPr>
              <w:fldChar w:fldCharType="begin"/>
            </w:r>
            <w:r w:rsidR="00512205">
              <w:rPr>
                <w:noProof/>
                <w:webHidden/>
              </w:rPr>
              <w:instrText xml:space="preserve"> PAGEREF _Toc101767656 \h </w:instrText>
            </w:r>
            <w:r w:rsidR="00512205">
              <w:rPr>
                <w:noProof/>
                <w:webHidden/>
              </w:rPr>
            </w:r>
            <w:r w:rsidR="00512205">
              <w:rPr>
                <w:noProof/>
                <w:webHidden/>
              </w:rPr>
              <w:fldChar w:fldCharType="separate"/>
            </w:r>
            <w:r w:rsidR="00D91A8D">
              <w:rPr>
                <w:noProof/>
                <w:webHidden/>
              </w:rPr>
              <w:t>3</w:t>
            </w:r>
            <w:r w:rsidR="00512205">
              <w:rPr>
                <w:noProof/>
                <w:webHidden/>
              </w:rPr>
              <w:fldChar w:fldCharType="end"/>
            </w:r>
          </w:hyperlink>
        </w:p>
        <w:p w14:paraId="44067545" w14:textId="72F40642" w:rsidR="00512205" w:rsidRDefault="000D3B98">
          <w:pPr>
            <w:pStyle w:val="Indholdsfortegnelse2"/>
            <w:tabs>
              <w:tab w:val="right" w:leader="dot" w:pos="9628"/>
            </w:tabs>
            <w:rPr>
              <w:rFonts w:cstheme="minorBidi"/>
              <w:noProof/>
            </w:rPr>
          </w:pPr>
          <w:hyperlink w:anchor="_Toc101767657" w:history="1">
            <w:r w:rsidR="00512205" w:rsidRPr="00485343">
              <w:rPr>
                <w:rStyle w:val="Hyperlink"/>
                <w:rFonts w:ascii="Garamond" w:hAnsi="Garamond"/>
                <w:noProof/>
              </w:rPr>
              <w:t>1.2 Semesterets tema</w:t>
            </w:r>
            <w:r w:rsidR="00512205">
              <w:rPr>
                <w:noProof/>
                <w:webHidden/>
              </w:rPr>
              <w:tab/>
            </w:r>
            <w:r w:rsidR="00512205">
              <w:rPr>
                <w:noProof/>
                <w:webHidden/>
              </w:rPr>
              <w:fldChar w:fldCharType="begin"/>
            </w:r>
            <w:r w:rsidR="00512205">
              <w:rPr>
                <w:noProof/>
                <w:webHidden/>
              </w:rPr>
              <w:instrText xml:space="preserve"> PAGEREF _Toc101767657 \h </w:instrText>
            </w:r>
            <w:r w:rsidR="00512205">
              <w:rPr>
                <w:noProof/>
                <w:webHidden/>
              </w:rPr>
            </w:r>
            <w:r w:rsidR="00512205">
              <w:rPr>
                <w:noProof/>
                <w:webHidden/>
              </w:rPr>
              <w:fldChar w:fldCharType="separate"/>
            </w:r>
            <w:r w:rsidR="00D91A8D">
              <w:rPr>
                <w:noProof/>
                <w:webHidden/>
              </w:rPr>
              <w:t>4</w:t>
            </w:r>
            <w:r w:rsidR="00512205">
              <w:rPr>
                <w:noProof/>
                <w:webHidden/>
              </w:rPr>
              <w:fldChar w:fldCharType="end"/>
            </w:r>
          </w:hyperlink>
        </w:p>
        <w:p w14:paraId="46CDA385" w14:textId="3C969CA2" w:rsidR="00512205" w:rsidRDefault="000D3B98">
          <w:pPr>
            <w:pStyle w:val="Indholdsfortegnelse1"/>
            <w:tabs>
              <w:tab w:val="right" w:leader="dot" w:pos="9628"/>
            </w:tabs>
            <w:rPr>
              <w:rFonts w:cstheme="minorBidi"/>
              <w:noProof/>
            </w:rPr>
          </w:pPr>
          <w:hyperlink w:anchor="_Toc101767658" w:history="1">
            <w:r w:rsidR="00512205" w:rsidRPr="00485343">
              <w:rPr>
                <w:rStyle w:val="Hyperlink"/>
                <w:rFonts w:ascii="Garamond" w:hAnsi="Garamond"/>
                <w:noProof/>
              </w:rPr>
              <w:t>2.0 Rammen</w:t>
            </w:r>
            <w:r w:rsidR="00512205">
              <w:rPr>
                <w:noProof/>
                <w:webHidden/>
              </w:rPr>
              <w:tab/>
            </w:r>
            <w:r w:rsidR="00512205">
              <w:rPr>
                <w:noProof/>
                <w:webHidden/>
              </w:rPr>
              <w:fldChar w:fldCharType="begin"/>
            </w:r>
            <w:r w:rsidR="00512205">
              <w:rPr>
                <w:noProof/>
                <w:webHidden/>
              </w:rPr>
              <w:instrText xml:space="preserve"> PAGEREF _Toc101767658 \h </w:instrText>
            </w:r>
            <w:r w:rsidR="00512205">
              <w:rPr>
                <w:noProof/>
                <w:webHidden/>
              </w:rPr>
            </w:r>
            <w:r w:rsidR="00512205">
              <w:rPr>
                <w:noProof/>
                <w:webHidden/>
              </w:rPr>
              <w:fldChar w:fldCharType="separate"/>
            </w:r>
            <w:r w:rsidR="00D91A8D">
              <w:rPr>
                <w:noProof/>
                <w:webHidden/>
              </w:rPr>
              <w:t>4</w:t>
            </w:r>
            <w:r w:rsidR="00512205">
              <w:rPr>
                <w:noProof/>
                <w:webHidden/>
              </w:rPr>
              <w:fldChar w:fldCharType="end"/>
            </w:r>
          </w:hyperlink>
        </w:p>
        <w:p w14:paraId="5A06FBC8" w14:textId="21159C62" w:rsidR="00512205" w:rsidRDefault="000D3B98">
          <w:pPr>
            <w:pStyle w:val="Indholdsfortegnelse1"/>
            <w:tabs>
              <w:tab w:val="right" w:leader="dot" w:pos="9628"/>
            </w:tabs>
            <w:rPr>
              <w:rFonts w:cstheme="minorBidi"/>
              <w:noProof/>
            </w:rPr>
          </w:pPr>
          <w:hyperlink w:anchor="_Toc101767659" w:history="1">
            <w:r w:rsidR="00512205" w:rsidRPr="00485343">
              <w:rPr>
                <w:rStyle w:val="Hyperlink"/>
                <w:rFonts w:ascii="Garamond" w:hAnsi="Garamond"/>
                <w:noProof/>
              </w:rPr>
              <w:t>3.0 mål for læringsudbytte</w:t>
            </w:r>
            <w:r w:rsidR="00512205">
              <w:rPr>
                <w:noProof/>
                <w:webHidden/>
              </w:rPr>
              <w:tab/>
            </w:r>
            <w:r w:rsidR="00512205">
              <w:rPr>
                <w:noProof/>
                <w:webHidden/>
              </w:rPr>
              <w:fldChar w:fldCharType="begin"/>
            </w:r>
            <w:r w:rsidR="00512205">
              <w:rPr>
                <w:noProof/>
                <w:webHidden/>
              </w:rPr>
              <w:instrText xml:space="preserve"> PAGEREF _Toc101767659 \h </w:instrText>
            </w:r>
            <w:r w:rsidR="00512205">
              <w:rPr>
                <w:noProof/>
                <w:webHidden/>
              </w:rPr>
            </w:r>
            <w:r w:rsidR="00512205">
              <w:rPr>
                <w:noProof/>
                <w:webHidden/>
              </w:rPr>
              <w:fldChar w:fldCharType="separate"/>
            </w:r>
            <w:r w:rsidR="00D91A8D">
              <w:rPr>
                <w:noProof/>
                <w:webHidden/>
              </w:rPr>
              <w:t>4</w:t>
            </w:r>
            <w:r w:rsidR="00512205">
              <w:rPr>
                <w:noProof/>
                <w:webHidden/>
              </w:rPr>
              <w:fldChar w:fldCharType="end"/>
            </w:r>
          </w:hyperlink>
        </w:p>
        <w:p w14:paraId="58F61906" w14:textId="56B005BF" w:rsidR="00512205" w:rsidRDefault="000D3B98">
          <w:pPr>
            <w:pStyle w:val="Indholdsfortegnelse1"/>
            <w:tabs>
              <w:tab w:val="right" w:leader="dot" w:pos="9628"/>
            </w:tabs>
            <w:rPr>
              <w:rFonts w:cstheme="minorBidi"/>
              <w:noProof/>
            </w:rPr>
          </w:pPr>
          <w:hyperlink w:anchor="_Toc101767660" w:history="1">
            <w:r w:rsidR="00512205" w:rsidRPr="00485343">
              <w:rPr>
                <w:rStyle w:val="Hyperlink"/>
                <w:rFonts w:ascii="Garamond" w:hAnsi="Garamond"/>
                <w:noProof/>
              </w:rPr>
              <w:t>4.0 iNDHOLD I DET TVÆRPROFESSIONELLE FORLØB</w:t>
            </w:r>
            <w:r w:rsidR="00512205">
              <w:rPr>
                <w:noProof/>
                <w:webHidden/>
              </w:rPr>
              <w:tab/>
            </w:r>
            <w:r w:rsidR="00512205">
              <w:rPr>
                <w:noProof/>
                <w:webHidden/>
              </w:rPr>
              <w:fldChar w:fldCharType="begin"/>
            </w:r>
            <w:r w:rsidR="00512205">
              <w:rPr>
                <w:noProof/>
                <w:webHidden/>
              </w:rPr>
              <w:instrText xml:space="preserve"> PAGEREF _Toc101767660 \h </w:instrText>
            </w:r>
            <w:r w:rsidR="00512205">
              <w:rPr>
                <w:noProof/>
                <w:webHidden/>
              </w:rPr>
            </w:r>
            <w:r w:rsidR="00512205">
              <w:rPr>
                <w:noProof/>
                <w:webHidden/>
              </w:rPr>
              <w:fldChar w:fldCharType="separate"/>
            </w:r>
            <w:r w:rsidR="00D91A8D">
              <w:rPr>
                <w:noProof/>
                <w:webHidden/>
              </w:rPr>
              <w:t>5</w:t>
            </w:r>
            <w:r w:rsidR="00512205">
              <w:rPr>
                <w:noProof/>
                <w:webHidden/>
              </w:rPr>
              <w:fldChar w:fldCharType="end"/>
            </w:r>
          </w:hyperlink>
        </w:p>
        <w:p w14:paraId="742ACE33" w14:textId="62D5C426" w:rsidR="00512205" w:rsidRDefault="000D3B98">
          <w:pPr>
            <w:pStyle w:val="Indholdsfortegnelse2"/>
            <w:tabs>
              <w:tab w:val="right" w:leader="dot" w:pos="9628"/>
            </w:tabs>
            <w:rPr>
              <w:rFonts w:cstheme="minorBidi"/>
              <w:noProof/>
            </w:rPr>
          </w:pPr>
          <w:hyperlink w:anchor="_Toc101767661" w:history="1">
            <w:r w:rsidR="00512205" w:rsidRPr="00485343">
              <w:rPr>
                <w:rStyle w:val="Hyperlink"/>
                <w:noProof/>
              </w:rPr>
              <w:t xml:space="preserve">4.1 </w:t>
            </w:r>
            <w:r w:rsidR="00512205" w:rsidRPr="00485343">
              <w:rPr>
                <w:rStyle w:val="Hyperlink"/>
                <w:rFonts w:ascii="Garamond" w:hAnsi="Garamond"/>
                <w:noProof/>
              </w:rPr>
              <w:t>Samarbejde i team</w:t>
            </w:r>
            <w:r w:rsidR="00512205">
              <w:rPr>
                <w:noProof/>
                <w:webHidden/>
              </w:rPr>
              <w:tab/>
            </w:r>
            <w:r w:rsidR="00512205">
              <w:rPr>
                <w:noProof/>
                <w:webHidden/>
              </w:rPr>
              <w:fldChar w:fldCharType="begin"/>
            </w:r>
            <w:r w:rsidR="00512205">
              <w:rPr>
                <w:noProof/>
                <w:webHidden/>
              </w:rPr>
              <w:instrText xml:space="preserve"> PAGEREF _Toc101767661 \h </w:instrText>
            </w:r>
            <w:r w:rsidR="00512205">
              <w:rPr>
                <w:noProof/>
                <w:webHidden/>
              </w:rPr>
            </w:r>
            <w:r w:rsidR="00512205">
              <w:rPr>
                <w:noProof/>
                <w:webHidden/>
              </w:rPr>
              <w:fldChar w:fldCharType="separate"/>
            </w:r>
            <w:r w:rsidR="00D91A8D">
              <w:rPr>
                <w:noProof/>
                <w:webHidden/>
              </w:rPr>
              <w:t>5</w:t>
            </w:r>
            <w:r w:rsidR="00512205">
              <w:rPr>
                <w:noProof/>
                <w:webHidden/>
              </w:rPr>
              <w:fldChar w:fldCharType="end"/>
            </w:r>
          </w:hyperlink>
        </w:p>
        <w:p w14:paraId="29355E42" w14:textId="5E55F1D4" w:rsidR="00512205" w:rsidRDefault="000D3B98">
          <w:pPr>
            <w:pStyle w:val="Indholdsfortegnelse2"/>
            <w:tabs>
              <w:tab w:val="right" w:leader="dot" w:pos="9628"/>
            </w:tabs>
            <w:rPr>
              <w:rFonts w:cstheme="minorBidi"/>
              <w:noProof/>
            </w:rPr>
          </w:pPr>
          <w:hyperlink w:anchor="_Toc101767662" w:history="1">
            <w:r w:rsidR="00512205" w:rsidRPr="00485343">
              <w:rPr>
                <w:rStyle w:val="Hyperlink"/>
                <w:noProof/>
              </w:rPr>
              <w:t>4.</w:t>
            </w:r>
            <w:r w:rsidR="00512205" w:rsidRPr="00485343">
              <w:rPr>
                <w:rStyle w:val="Hyperlink"/>
                <w:rFonts w:ascii="Garamond" w:hAnsi="Garamond"/>
                <w:noProof/>
              </w:rPr>
              <w:t>2 Samarbejde med praksis</w:t>
            </w:r>
            <w:r w:rsidR="00512205">
              <w:rPr>
                <w:noProof/>
                <w:webHidden/>
              </w:rPr>
              <w:tab/>
            </w:r>
            <w:r w:rsidR="00512205">
              <w:rPr>
                <w:noProof/>
                <w:webHidden/>
              </w:rPr>
              <w:fldChar w:fldCharType="begin"/>
            </w:r>
            <w:r w:rsidR="00512205">
              <w:rPr>
                <w:noProof/>
                <w:webHidden/>
              </w:rPr>
              <w:instrText xml:space="preserve"> PAGEREF _Toc101767662 \h </w:instrText>
            </w:r>
            <w:r w:rsidR="00512205">
              <w:rPr>
                <w:noProof/>
                <w:webHidden/>
              </w:rPr>
            </w:r>
            <w:r w:rsidR="00512205">
              <w:rPr>
                <w:noProof/>
                <w:webHidden/>
              </w:rPr>
              <w:fldChar w:fldCharType="separate"/>
            </w:r>
            <w:r w:rsidR="00D91A8D">
              <w:rPr>
                <w:noProof/>
                <w:webHidden/>
              </w:rPr>
              <w:t>5</w:t>
            </w:r>
            <w:r w:rsidR="00512205">
              <w:rPr>
                <w:noProof/>
                <w:webHidden/>
              </w:rPr>
              <w:fldChar w:fldCharType="end"/>
            </w:r>
          </w:hyperlink>
        </w:p>
        <w:p w14:paraId="7F6DDAD2" w14:textId="701E211F" w:rsidR="00512205" w:rsidRDefault="000D3B98">
          <w:pPr>
            <w:pStyle w:val="Indholdsfortegnelse1"/>
            <w:tabs>
              <w:tab w:val="right" w:leader="dot" w:pos="9628"/>
            </w:tabs>
            <w:rPr>
              <w:rFonts w:cstheme="minorBidi"/>
              <w:noProof/>
            </w:rPr>
          </w:pPr>
          <w:hyperlink w:anchor="_Toc101767663" w:history="1">
            <w:r w:rsidR="00512205" w:rsidRPr="00485343">
              <w:rPr>
                <w:rStyle w:val="Hyperlink"/>
                <w:rFonts w:ascii="Garamond" w:hAnsi="Garamond"/>
                <w:noProof/>
              </w:rPr>
              <w:t>5.0 Studieaktivitetsmodellen</w:t>
            </w:r>
            <w:r w:rsidR="00512205">
              <w:rPr>
                <w:noProof/>
                <w:webHidden/>
              </w:rPr>
              <w:tab/>
            </w:r>
            <w:r w:rsidR="00512205">
              <w:rPr>
                <w:noProof/>
                <w:webHidden/>
              </w:rPr>
              <w:fldChar w:fldCharType="begin"/>
            </w:r>
            <w:r w:rsidR="00512205">
              <w:rPr>
                <w:noProof/>
                <w:webHidden/>
              </w:rPr>
              <w:instrText xml:space="preserve"> PAGEREF _Toc101767663 \h </w:instrText>
            </w:r>
            <w:r w:rsidR="00512205">
              <w:rPr>
                <w:noProof/>
                <w:webHidden/>
              </w:rPr>
            </w:r>
            <w:r w:rsidR="00512205">
              <w:rPr>
                <w:noProof/>
                <w:webHidden/>
              </w:rPr>
              <w:fldChar w:fldCharType="separate"/>
            </w:r>
            <w:r w:rsidR="00D91A8D">
              <w:rPr>
                <w:noProof/>
                <w:webHidden/>
              </w:rPr>
              <w:t>5</w:t>
            </w:r>
            <w:r w:rsidR="00512205">
              <w:rPr>
                <w:noProof/>
                <w:webHidden/>
              </w:rPr>
              <w:fldChar w:fldCharType="end"/>
            </w:r>
          </w:hyperlink>
        </w:p>
        <w:p w14:paraId="3470AA1E" w14:textId="711962DC" w:rsidR="00512205" w:rsidRDefault="000D3B98">
          <w:pPr>
            <w:pStyle w:val="Indholdsfortegnelse1"/>
            <w:tabs>
              <w:tab w:val="right" w:leader="dot" w:pos="9628"/>
            </w:tabs>
            <w:rPr>
              <w:rFonts w:cstheme="minorBidi"/>
              <w:noProof/>
            </w:rPr>
          </w:pPr>
          <w:hyperlink w:anchor="_Toc101767664" w:history="1">
            <w:r w:rsidR="00512205" w:rsidRPr="00485343">
              <w:rPr>
                <w:rStyle w:val="Hyperlink"/>
                <w:rFonts w:ascii="Garamond" w:hAnsi="Garamond"/>
                <w:noProof/>
              </w:rPr>
              <w:t>6.0 Forudsætningskrav (FK)</w:t>
            </w:r>
            <w:r w:rsidR="00512205">
              <w:rPr>
                <w:noProof/>
                <w:webHidden/>
              </w:rPr>
              <w:tab/>
            </w:r>
            <w:r w:rsidR="00512205">
              <w:rPr>
                <w:noProof/>
                <w:webHidden/>
              </w:rPr>
              <w:fldChar w:fldCharType="begin"/>
            </w:r>
            <w:r w:rsidR="00512205">
              <w:rPr>
                <w:noProof/>
                <w:webHidden/>
              </w:rPr>
              <w:instrText xml:space="preserve"> PAGEREF _Toc101767664 \h </w:instrText>
            </w:r>
            <w:r w:rsidR="00512205">
              <w:rPr>
                <w:noProof/>
                <w:webHidden/>
              </w:rPr>
            </w:r>
            <w:r w:rsidR="00512205">
              <w:rPr>
                <w:noProof/>
                <w:webHidden/>
              </w:rPr>
              <w:fldChar w:fldCharType="separate"/>
            </w:r>
            <w:r w:rsidR="00D91A8D">
              <w:rPr>
                <w:noProof/>
                <w:webHidden/>
              </w:rPr>
              <w:t>6</w:t>
            </w:r>
            <w:r w:rsidR="00512205">
              <w:rPr>
                <w:noProof/>
                <w:webHidden/>
              </w:rPr>
              <w:fldChar w:fldCharType="end"/>
            </w:r>
          </w:hyperlink>
        </w:p>
        <w:p w14:paraId="613B163D" w14:textId="71EBB4B0" w:rsidR="00512205" w:rsidRDefault="000D3B98">
          <w:pPr>
            <w:pStyle w:val="Indholdsfortegnelse2"/>
            <w:tabs>
              <w:tab w:val="right" w:leader="dot" w:pos="9628"/>
            </w:tabs>
            <w:rPr>
              <w:rFonts w:cstheme="minorBidi"/>
              <w:noProof/>
            </w:rPr>
          </w:pPr>
          <w:hyperlink w:anchor="_Toc101767665" w:history="1">
            <w:r w:rsidR="00512205" w:rsidRPr="00485343">
              <w:rPr>
                <w:rStyle w:val="Hyperlink"/>
                <w:rFonts w:ascii="Garamond" w:hAnsi="Garamond"/>
                <w:noProof/>
              </w:rPr>
              <w:t>6.1 Indhold</w:t>
            </w:r>
            <w:r w:rsidR="00512205">
              <w:rPr>
                <w:noProof/>
                <w:webHidden/>
              </w:rPr>
              <w:tab/>
            </w:r>
            <w:r w:rsidR="00512205">
              <w:rPr>
                <w:noProof/>
                <w:webHidden/>
              </w:rPr>
              <w:fldChar w:fldCharType="begin"/>
            </w:r>
            <w:r w:rsidR="00512205">
              <w:rPr>
                <w:noProof/>
                <w:webHidden/>
              </w:rPr>
              <w:instrText xml:space="preserve"> PAGEREF _Toc101767665 \h </w:instrText>
            </w:r>
            <w:r w:rsidR="00512205">
              <w:rPr>
                <w:noProof/>
                <w:webHidden/>
              </w:rPr>
            </w:r>
            <w:r w:rsidR="00512205">
              <w:rPr>
                <w:noProof/>
                <w:webHidden/>
              </w:rPr>
              <w:fldChar w:fldCharType="separate"/>
            </w:r>
            <w:r w:rsidR="00D91A8D">
              <w:rPr>
                <w:noProof/>
                <w:webHidden/>
              </w:rPr>
              <w:t>6</w:t>
            </w:r>
            <w:r w:rsidR="00512205">
              <w:rPr>
                <w:noProof/>
                <w:webHidden/>
              </w:rPr>
              <w:fldChar w:fldCharType="end"/>
            </w:r>
          </w:hyperlink>
        </w:p>
        <w:p w14:paraId="32D11E18" w14:textId="10D3FF01" w:rsidR="00512205" w:rsidRDefault="000D3B98">
          <w:pPr>
            <w:pStyle w:val="Indholdsfortegnelse1"/>
            <w:tabs>
              <w:tab w:val="right" w:leader="dot" w:pos="9628"/>
            </w:tabs>
            <w:rPr>
              <w:rFonts w:cstheme="minorBidi"/>
              <w:noProof/>
            </w:rPr>
          </w:pPr>
          <w:hyperlink w:anchor="_Toc101767666" w:history="1">
            <w:r w:rsidR="00512205" w:rsidRPr="00485343">
              <w:rPr>
                <w:rStyle w:val="Hyperlink"/>
                <w:rFonts w:ascii="Garamond" w:hAnsi="Garamond"/>
                <w:noProof/>
              </w:rPr>
              <w:t>7.0 Prøve</w:t>
            </w:r>
            <w:r w:rsidR="00512205">
              <w:rPr>
                <w:noProof/>
                <w:webHidden/>
              </w:rPr>
              <w:tab/>
            </w:r>
            <w:r w:rsidR="00512205">
              <w:rPr>
                <w:noProof/>
                <w:webHidden/>
              </w:rPr>
              <w:fldChar w:fldCharType="begin"/>
            </w:r>
            <w:r w:rsidR="00512205">
              <w:rPr>
                <w:noProof/>
                <w:webHidden/>
              </w:rPr>
              <w:instrText xml:space="preserve"> PAGEREF _Toc101767666 \h </w:instrText>
            </w:r>
            <w:r w:rsidR="00512205">
              <w:rPr>
                <w:noProof/>
                <w:webHidden/>
              </w:rPr>
            </w:r>
            <w:r w:rsidR="00512205">
              <w:rPr>
                <w:noProof/>
                <w:webHidden/>
              </w:rPr>
              <w:fldChar w:fldCharType="separate"/>
            </w:r>
            <w:r w:rsidR="00D91A8D">
              <w:rPr>
                <w:noProof/>
                <w:webHidden/>
              </w:rPr>
              <w:t>7</w:t>
            </w:r>
            <w:r w:rsidR="00512205">
              <w:rPr>
                <w:noProof/>
                <w:webHidden/>
              </w:rPr>
              <w:fldChar w:fldCharType="end"/>
            </w:r>
          </w:hyperlink>
        </w:p>
        <w:p w14:paraId="1B7C42D5" w14:textId="515C9A6F" w:rsidR="00512205" w:rsidRDefault="000D3B98">
          <w:pPr>
            <w:pStyle w:val="Indholdsfortegnelse2"/>
            <w:tabs>
              <w:tab w:val="right" w:leader="dot" w:pos="9628"/>
            </w:tabs>
            <w:rPr>
              <w:rFonts w:cstheme="minorBidi"/>
              <w:noProof/>
            </w:rPr>
          </w:pPr>
          <w:hyperlink w:anchor="_Toc101767667" w:history="1">
            <w:r w:rsidR="00512205" w:rsidRPr="00485343">
              <w:rPr>
                <w:rStyle w:val="Hyperlink"/>
                <w:rFonts w:ascii="Garamond" w:hAnsi="Garamond"/>
                <w:noProof/>
              </w:rPr>
              <w:t>7.1 Rammer for prøven</w:t>
            </w:r>
            <w:r w:rsidR="00512205">
              <w:rPr>
                <w:noProof/>
                <w:webHidden/>
              </w:rPr>
              <w:tab/>
            </w:r>
            <w:r w:rsidR="00512205">
              <w:rPr>
                <w:noProof/>
                <w:webHidden/>
              </w:rPr>
              <w:fldChar w:fldCharType="begin"/>
            </w:r>
            <w:r w:rsidR="00512205">
              <w:rPr>
                <w:noProof/>
                <w:webHidden/>
              </w:rPr>
              <w:instrText xml:space="preserve"> PAGEREF _Toc101767667 \h </w:instrText>
            </w:r>
            <w:r w:rsidR="00512205">
              <w:rPr>
                <w:noProof/>
                <w:webHidden/>
              </w:rPr>
            </w:r>
            <w:r w:rsidR="00512205">
              <w:rPr>
                <w:noProof/>
                <w:webHidden/>
              </w:rPr>
              <w:fldChar w:fldCharType="separate"/>
            </w:r>
            <w:r w:rsidR="00D91A8D">
              <w:rPr>
                <w:noProof/>
                <w:webHidden/>
              </w:rPr>
              <w:t>7</w:t>
            </w:r>
            <w:r w:rsidR="00512205">
              <w:rPr>
                <w:noProof/>
                <w:webHidden/>
              </w:rPr>
              <w:fldChar w:fldCharType="end"/>
            </w:r>
          </w:hyperlink>
        </w:p>
        <w:p w14:paraId="091C9D21" w14:textId="79C35C7F" w:rsidR="00512205" w:rsidRDefault="000D3B98">
          <w:pPr>
            <w:pStyle w:val="Indholdsfortegnelse2"/>
            <w:tabs>
              <w:tab w:val="right" w:leader="dot" w:pos="9628"/>
            </w:tabs>
            <w:rPr>
              <w:rFonts w:cstheme="minorBidi"/>
              <w:noProof/>
            </w:rPr>
          </w:pPr>
          <w:hyperlink w:anchor="_Toc101767668" w:history="1">
            <w:r w:rsidR="00512205" w:rsidRPr="00485343">
              <w:rPr>
                <w:rStyle w:val="Hyperlink"/>
                <w:rFonts w:ascii="Garamond" w:hAnsi="Garamond"/>
                <w:noProof/>
              </w:rPr>
              <w:t>7.2 Bedømmelseskriterier</w:t>
            </w:r>
            <w:r w:rsidR="00512205">
              <w:rPr>
                <w:noProof/>
                <w:webHidden/>
              </w:rPr>
              <w:tab/>
            </w:r>
            <w:r w:rsidR="00512205">
              <w:rPr>
                <w:noProof/>
                <w:webHidden/>
              </w:rPr>
              <w:fldChar w:fldCharType="begin"/>
            </w:r>
            <w:r w:rsidR="00512205">
              <w:rPr>
                <w:noProof/>
                <w:webHidden/>
              </w:rPr>
              <w:instrText xml:space="preserve"> PAGEREF _Toc101767668 \h </w:instrText>
            </w:r>
            <w:r w:rsidR="00512205">
              <w:rPr>
                <w:noProof/>
                <w:webHidden/>
              </w:rPr>
            </w:r>
            <w:r w:rsidR="00512205">
              <w:rPr>
                <w:noProof/>
                <w:webHidden/>
              </w:rPr>
              <w:fldChar w:fldCharType="separate"/>
            </w:r>
            <w:r w:rsidR="00D91A8D">
              <w:rPr>
                <w:noProof/>
                <w:webHidden/>
              </w:rPr>
              <w:t>8</w:t>
            </w:r>
            <w:r w:rsidR="00512205">
              <w:rPr>
                <w:noProof/>
                <w:webHidden/>
              </w:rPr>
              <w:fldChar w:fldCharType="end"/>
            </w:r>
          </w:hyperlink>
        </w:p>
        <w:p w14:paraId="29C4B3DC" w14:textId="2FE0037E" w:rsidR="00512205" w:rsidRDefault="000D3B98">
          <w:pPr>
            <w:pStyle w:val="Indholdsfortegnelse2"/>
            <w:tabs>
              <w:tab w:val="right" w:leader="dot" w:pos="9628"/>
            </w:tabs>
            <w:rPr>
              <w:rFonts w:cstheme="minorBidi"/>
              <w:noProof/>
            </w:rPr>
          </w:pPr>
          <w:hyperlink w:anchor="_Toc101767669" w:history="1">
            <w:r w:rsidR="00512205" w:rsidRPr="00485343">
              <w:rPr>
                <w:rStyle w:val="Hyperlink"/>
                <w:rFonts w:ascii="Garamond" w:hAnsi="Garamond"/>
                <w:noProof/>
              </w:rPr>
              <w:t>7.3 Prøvekriterier</w:t>
            </w:r>
            <w:r w:rsidR="00512205">
              <w:rPr>
                <w:noProof/>
                <w:webHidden/>
              </w:rPr>
              <w:tab/>
            </w:r>
            <w:r w:rsidR="00512205">
              <w:rPr>
                <w:noProof/>
                <w:webHidden/>
              </w:rPr>
              <w:fldChar w:fldCharType="begin"/>
            </w:r>
            <w:r w:rsidR="00512205">
              <w:rPr>
                <w:noProof/>
                <w:webHidden/>
              </w:rPr>
              <w:instrText xml:space="preserve"> PAGEREF _Toc101767669 \h </w:instrText>
            </w:r>
            <w:r w:rsidR="00512205">
              <w:rPr>
                <w:noProof/>
                <w:webHidden/>
              </w:rPr>
            </w:r>
            <w:r w:rsidR="00512205">
              <w:rPr>
                <w:noProof/>
                <w:webHidden/>
              </w:rPr>
              <w:fldChar w:fldCharType="separate"/>
            </w:r>
            <w:r w:rsidR="00D91A8D">
              <w:rPr>
                <w:noProof/>
                <w:webHidden/>
              </w:rPr>
              <w:t>8</w:t>
            </w:r>
            <w:r w:rsidR="00512205">
              <w:rPr>
                <w:noProof/>
                <w:webHidden/>
              </w:rPr>
              <w:fldChar w:fldCharType="end"/>
            </w:r>
          </w:hyperlink>
        </w:p>
        <w:p w14:paraId="7A34D396" w14:textId="5F44DCB3" w:rsidR="00512205" w:rsidRDefault="000D3B98">
          <w:pPr>
            <w:pStyle w:val="Indholdsfortegnelse2"/>
            <w:tabs>
              <w:tab w:val="right" w:leader="dot" w:pos="9628"/>
            </w:tabs>
            <w:rPr>
              <w:rFonts w:cstheme="minorBidi"/>
              <w:noProof/>
            </w:rPr>
          </w:pPr>
          <w:hyperlink w:anchor="_Toc101767670" w:history="1">
            <w:r w:rsidR="00512205" w:rsidRPr="00485343">
              <w:rPr>
                <w:rStyle w:val="Hyperlink"/>
                <w:rFonts w:ascii="Garamond" w:hAnsi="Garamond"/>
                <w:noProof/>
              </w:rPr>
              <w:t>7.3.1 Mundtlig del af Prøven</w:t>
            </w:r>
            <w:r w:rsidR="00512205">
              <w:rPr>
                <w:noProof/>
                <w:webHidden/>
              </w:rPr>
              <w:tab/>
            </w:r>
            <w:r w:rsidR="00512205">
              <w:rPr>
                <w:noProof/>
                <w:webHidden/>
              </w:rPr>
              <w:fldChar w:fldCharType="begin"/>
            </w:r>
            <w:r w:rsidR="00512205">
              <w:rPr>
                <w:noProof/>
                <w:webHidden/>
              </w:rPr>
              <w:instrText xml:space="preserve"> PAGEREF _Toc101767670 \h </w:instrText>
            </w:r>
            <w:r w:rsidR="00512205">
              <w:rPr>
                <w:noProof/>
                <w:webHidden/>
              </w:rPr>
            </w:r>
            <w:r w:rsidR="00512205">
              <w:rPr>
                <w:noProof/>
                <w:webHidden/>
              </w:rPr>
              <w:fldChar w:fldCharType="separate"/>
            </w:r>
            <w:r w:rsidR="00D91A8D">
              <w:rPr>
                <w:noProof/>
                <w:webHidden/>
              </w:rPr>
              <w:t>9</w:t>
            </w:r>
            <w:r w:rsidR="00512205">
              <w:rPr>
                <w:noProof/>
                <w:webHidden/>
              </w:rPr>
              <w:fldChar w:fldCharType="end"/>
            </w:r>
          </w:hyperlink>
        </w:p>
        <w:p w14:paraId="57A62B6F" w14:textId="26F207EA" w:rsidR="00512205" w:rsidRDefault="000D3B98">
          <w:pPr>
            <w:pStyle w:val="Indholdsfortegnelse2"/>
            <w:tabs>
              <w:tab w:val="right" w:leader="dot" w:pos="9628"/>
            </w:tabs>
            <w:rPr>
              <w:rFonts w:cstheme="minorBidi"/>
              <w:noProof/>
            </w:rPr>
          </w:pPr>
          <w:hyperlink w:anchor="_Toc101767671" w:history="1">
            <w:r w:rsidR="00512205" w:rsidRPr="00485343">
              <w:rPr>
                <w:rStyle w:val="Hyperlink"/>
                <w:noProof/>
              </w:rPr>
              <w:t xml:space="preserve">7.6 </w:t>
            </w:r>
            <w:r w:rsidR="00512205" w:rsidRPr="00485343">
              <w:rPr>
                <w:rStyle w:val="Hyperlink"/>
                <w:rFonts w:ascii="Garamond" w:hAnsi="Garamond"/>
                <w:noProof/>
              </w:rPr>
              <w:t>Feedback og karaktergivning</w:t>
            </w:r>
            <w:r w:rsidR="00512205">
              <w:rPr>
                <w:noProof/>
                <w:webHidden/>
              </w:rPr>
              <w:tab/>
            </w:r>
            <w:r w:rsidR="00512205">
              <w:rPr>
                <w:noProof/>
                <w:webHidden/>
              </w:rPr>
              <w:fldChar w:fldCharType="begin"/>
            </w:r>
            <w:r w:rsidR="00512205">
              <w:rPr>
                <w:noProof/>
                <w:webHidden/>
              </w:rPr>
              <w:instrText xml:space="preserve"> PAGEREF _Toc101767671 \h </w:instrText>
            </w:r>
            <w:r w:rsidR="00512205">
              <w:rPr>
                <w:noProof/>
                <w:webHidden/>
              </w:rPr>
            </w:r>
            <w:r w:rsidR="00512205">
              <w:rPr>
                <w:noProof/>
                <w:webHidden/>
              </w:rPr>
              <w:fldChar w:fldCharType="separate"/>
            </w:r>
            <w:r w:rsidR="00D91A8D">
              <w:rPr>
                <w:noProof/>
                <w:webHidden/>
              </w:rPr>
              <w:t>11</w:t>
            </w:r>
            <w:r w:rsidR="00512205">
              <w:rPr>
                <w:noProof/>
                <w:webHidden/>
              </w:rPr>
              <w:fldChar w:fldCharType="end"/>
            </w:r>
          </w:hyperlink>
        </w:p>
        <w:p w14:paraId="1CDD2A9A" w14:textId="0F429408" w:rsidR="00512205" w:rsidRDefault="000D3B98">
          <w:pPr>
            <w:pStyle w:val="Indholdsfortegnelse2"/>
            <w:tabs>
              <w:tab w:val="right" w:leader="dot" w:pos="9628"/>
            </w:tabs>
            <w:rPr>
              <w:rFonts w:cstheme="minorBidi"/>
              <w:noProof/>
            </w:rPr>
          </w:pPr>
          <w:hyperlink w:anchor="_Toc101767672" w:history="1">
            <w:r w:rsidR="00512205" w:rsidRPr="00485343">
              <w:rPr>
                <w:rStyle w:val="Hyperlink"/>
                <w:rFonts w:ascii="Garamond" w:hAnsi="Garamond"/>
                <w:noProof/>
              </w:rPr>
              <w:t>7.7 Fravær ved prøve grundet manglende fremmøde, sygdom, orlov eller barsel</w:t>
            </w:r>
            <w:r w:rsidR="00512205">
              <w:rPr>
                <w:noProof/>
                <w:webHidden/>
              </w:rPr>
              <w:tab/>
            </w:r>
            <w:r w:rsidR="00512205">
              <w:rPr>
                <w:noProof/>
                <w:webHidden/>
              </w:rPr>
              <w:fldChar w:fldCharType="begin"/>
            </w:r>
            <w:r w:rsidR="00512205">
              <w:rPr>
                <w:noProof/>
                <w:webHidden/>
              </w:rPr>
              <w:instrText xml:space="preserve"> PAGEREF _Toc101767672 \h </w:instrText>
            </w:r>
            <w:r w:rsidR="00512205">
              <w:rPr>
                <w:noProof/>
                <w:webHidden/>
              </w:rPr>
            </w:r>
            <w:r w:rsidR="00512205">
              <w:rPr>
                <w:noProof/>
                <w:webHidden/>
              </w:rPr>
              <w:fldChar w:fldCharType="separate"/>
            </w:r>
            <w:r w:rsidR="00D91A8D">
              <w:rPr>
                <w:noProof/>
                <w:webHidden/>
              </w:rPr>
              <w:t>11</w:t>
            </w:r>
            <w:r w:rsidR="00512205">
              <w:rPr>
                <w:noProof/>
                <w:webHidden/>
              </w:rPr>
              <w:fldChar w:fldCharType="end"/>
            </w:r>
          </w:hyperlink>
        </w:p>
        <w:p w14:paraId="6BB81149" w14:textId="0F5771F2" w:rsidR="00512205" w:rsidRDefault="000D3B98">
          <w:pPr>
            <w:pStyle w:val="Indholdsfortegnelse2"/>
            <w:tabs>
              <w:tab w:val="right" w:leader="dot" w:pos="9628"/>
            </w:tabs>
            <w:rPr>
              <w:rFonts w:cstheme="minorBidi"/>
              <w:noProof/>
            </w:rPr>
          </w:pPr>
          <w:hyperlink w:anchor="_Toc101767673" w:history="1">
            <w:r w:rsidR="00512205" w:rsidRPr="00485343">
              <w:rPr>
                <w:rStyle w:val="Hyperlink"/>
                <w:rFonts w:ascii="Garamond" w:hAnsi="Garamond"/>
                <w:noProof/>
              </w:rPr>
              <w:t>7.8 Ved sygdom</w:t>
            </w:r>
            <w:r w:rsidR="00512205">
              <w:rPr>
                <w:noProof/>
                <w:webHidden/>
              </w:rPr>
              <w:tab/>
            </w:r>
            <w:r w:rsidR="00512205">
              <w:rPr>
                <w:noProof/>
                <w:webHidden/>
              </w:rPr>
              <w:fldChar w:fldCharType="begin"/>
            </w:r>
            <w:r w:rsidR="00512205">
              <w:rPr>
                <w:noProof/>
                <w:webHidden/>
              </w:rPr>
              <w:instrText xml:space="preserve"> PAGEREF _Toc101767673 \h </w:instrText>
            </w:r>
            <w:r w:rsidR="00512205">
              <w:rPr>
                <w:noProof/>
                <w:webHidden/>
              </w:rPr>
            </w:r>
            <w:r w:rsidR="00512205">
              <w:rPr>
                <w:noProof/>
                <w:webHidden/>
              </w:rPr>
              <w:fldChar w:fldCharType="separate"/>
            </w:r>
            <w:r w:rsidR="00D91A8D">
              <w:rPr>
                <w:noProof/>
                <w:webHidden/>
              </w:rPr>
              <w:t>11</w:t>
            </w:r>
            <w:r w:rsidR="00512205">
              <w:rPr>
                <w:noProof/>
                <w:webHidden/>
              </w:rPr>
              <w:fldChar w:fldCharType="end"/>
            </w:r>
          </w:hyperlink>
        </w:p>
        <w:p w14:paraId="0F7C1855" w14:textId="2D0E1AB0" w:rsidR="00512205" w:rsidRDefault="000D3B98">
          <w:pPr>
            <w:pStyle w:val="Indholdsfortegnelse2"/>
            <w:tabs>
              <w:tab w:val="right" w:leader="dot" w:pos="9628"/>
            </w:tabs>
            <w:rPr>
              <w:rFonts w:cstheme="minorBidi"/>
              <w:noProof/>
            </w:rPr>
          </w:pPr>
          <w:hyperlink w:anchor="_Toc101767674" w:history="1">
            <w:r w:rsidR="00512205" w:rsidRPr="00485343">
              <w:rPr>
                <w:rStyle w:val="Hyperlink"/>
                <w:rFonts w:ascii="Garamond" w:hAnsi="Garamond"/>
                <w:noProof/>
              </w:rPr>
              <w:t>7.9 Uredelighed og snyd ved prøven</w:t>
            </w:r>
            <w:r w:rsidR="00512205">
              <w:rPr>
                <w:noProof/>
                <w:webHidden/>
              </w:rPr>
              <w:tab/>
            </w:r>
            <w:r w:rsidR="00512205">
              <w:rPr>
                <w:noProof/>
                <w:webHidden/>
              </w:rPr>
              <w:fldChar w:fldCharType="begin"/>
            </w:r>
            <w:r w:rsidR="00512205">
              <w:rPr>
                <w:noProof/>
                <w:webHidden/>
              </w:rPr>
              <w:instrText xml:space="preserve"> PAGEREF _Toc101767674 \h </w:instrText>
            </w:r>
            <w:r w:rsidR="00512205">
              <w:rPr>
                <w:noProof/>
                <w:webHidden/>
              </w:rPr>
            </w:r>
            <w:r w:rsidR="00512205">
              <w:rPr>
                <w:noProof/>
                <w:webHidden/>
              </w:rPr>
              <w:fldChar w:fldCharType="separate"/>
            </w:r>
            <w:r w:rsidR="00D91A8D">
              <w:rPr>
                <w:noProof/>
                <w:webHidden/>
              </w:rPr>
              <w:t>11</w:t>
            </w:r>
            <w:r w:rsidR="00512205">
              <w:rPr>
                <w:noProof/>
                <w:webHidden/>
              </w:rPr>
              <w:fldChar w:fldCharType="end"/>
            </w:r>
          </w:hyperlink>
        </w:p>
        <w:p w14:paraId="26BE1D44" w14:textId="764DAF31" w:rsidR="00512205" w:rsidRDefault="000D3B98">
          <w:pPr>
            <w:pStyle w:val="Indholdsfortegnelse1"/>
            <w:tabs>
              <w:tab w:val="right" w:leader="dot" w:pos="9628"/>
            </w:tabs>
            <w:rPr>
              <w:rFonts w:cstheme="minorBidi"/>
              <w:noProof/>
            </w:rPr>
          </w:pPr>
          <w:hyperlink w:anchor="_Toc101767675" w:history="1">
            <w:r w:rsidR="00512205" w:rsidRPr="00485343">
              <w:rPr>
                <w:rStyle w:val="Hyperlink"/>
                <w:rFonts w:ascii="Garamond" w:hAnsi="Garamond"/>
                <w:noProof/>
              </w:rPr>
              <w:t>8.0 Evaluering af der tværprofessionelle forløb</w:t>
            </w:r>
            <w:r w:rsidR="00512205">
              <w:rPr>
                <w:noProof/>
                <w:webHidden/>
              </w:rPr>
              <w:tab/>
            </w:r>
            <w:r w:rsidR="00512205">
              <w:rPr>
                <w:noProof/>
                <w:webHidden/>
              </w:rPr>
              <w:fldChar w:fldCharType="begin"/>
            </w:r>
            <w:r w:rsidR="00512205">
              <w:rPr>
                <w:noProof/>
                <w:webHidden/>
              </w:rPr>
              <w:instrText xml:space="preserve"> PAGEREF _Toc101767675 \h </w:instrText>
            </w:r>
            <w:r w:rsidR="00512205">
              <w:rPr>
                <w:noProof/>
                <w:webHidden/>
              </w:rPr>
            </w:r>
            <w:r w:rsidR="00512205">
              <w:rPr>
                <w:noProof/>
                <w:webHidden/>
              </w:rPr>
              <w:fldChar w:fldCharType="separate"/>
            </w:r>
            <w:r w:rsidR="00D91A8D">
              <w:rPr>
                <w:noProof/>
                <w:webHidden/>
              </w:rPr>
              <w:t>11</w:t>
            </w:r>
            <w:r w:rsidR="00512205">
              <w:rPr>
                <w:noProof/>
                <w:webHidden/>
              </w:rPr>
              <w:fldChar w:fldCharType="end"/>
            </w:r>
          </w:hyperlink>
        </w:p>
        <w:p w14:paraId="636FF4B1" w14:textId="66758FDE" w:rsidR="009A205A" w:rsidRDefault="009A205A">
          <w:r>
            <w:rPr>
              <w:b/>
              <w:bCs/>
            </w:rPr>
            <w:fldChar w:fldCharType="end"/>
          </w:r>
        </w:p>
      </w:sdtContent>
    </w:sdt>
    <w:p w14:paraId="712C78DA" w14:textId="7BE62C1E" w:rsidR="009A205A" w:rsidRDefault="009A205A">
      <w:pPr>
        <w:rPr>
          <w:rFonts w:asciiTheme="majorHAnsi" w:eastAsiaTheme="majorEastAsia" w:hAnsiTheme="majorHAnsi" w:cstheme="majorBidi"/>
          <w:caps/>
          <w:sz w:val="36"/>
          <w:szCs w:val="36"/>
        </w:rPr>
      </w:pPr>
    </w:p>
    <w:p w14:paraId="008F2F85" w14:textId="3215B700" w:rsidR="00584F0A" w:rsidRDefault="00584F0A" w:rsidP="00726B65">
      <w:pPr>
        <w:tabs>
          <w:tab w:val="left" w:pos="7210"/>
          <w:tab w:val="left" w:pos="8410"/>
        </w:tabs>
      </w:pPr>
      <w:r>
        <w:tab/>
      </w:r>
      <w:r w:rsidR="00726B65">
        <w:tab/>
      </w:r>
    </w:p>
    <w:p w14:paraId="32A78096" w14:textId="203085F1" w:rsidR="006C44A0" w:rsidRDefault="006C44A0" w:rsidP="00584F0A">
      <w:pPr>
        <w:tabs>
          <w:tab w:val="left" w:pos="8410"/>
        </w:tabs>
        <w:rPr>
          <w:rFonts w:asciiTheme="majorHAnsi" w:eastAsiaTheme="majorEastAsia" w:hAnsiTheme="majorHAnsi" w:cstheme="majorBidi"/>
          <w:b/>
          <w:bCs/>
          <w:caps/>
          <w:spacing w:val="4"/>
          <w:sz w:val="28"/>
          <w:szCs w:val="28"/>
        </w:rPr>
      </w:pPr>
      <w:r w:rsidRPr="00584F0A">
        <w:br w:type="page"/>
      </w:r>
      <w:r w:rsidR="00584F0A">
        <w:lastRenderedPageBreak/>
        <w:tab/>
      </w:r>
    </w:p>
    <w:p w14:paraId="599F7CBB" w14:textId="7C884FBB" w:rsidR="007F5D20" w:rsidRPr="00726B65" w:rsidRDefault="00E01263" w:rsidP="009A205A">
      <w:pPr>
        <w:pStyle w:val="Overskrift1"/>
        <w:rPr>
          <w:rFonts w:ascii="Garamond" w:hAnsi="Garamond"/>
          <w:color w:val="4472C4" w:themeColor="accent1"/>
        </w:rPr>
      </w:pPr>
      <w:bookmarkStart w:id="1" w:name="_Toc101767655"/>
      <w:r w:rsidRPr="00726B65">
        <w:rPr>
          <w:rFonts w:ascii="Garamond" w:hAnsi="Garamond"/>
        </w:rPr>
        <w:t xml:space="preserve">1.0 </w:t>
      </w:r>
      <w:r w:rsidR="007F5D20" w:rsidRPr="00726B65">
        <w:rPr>
          <w:rFonts w:ascii="Garamond" w:hAnsi="Garamond"/>
        </w:rPr>
        <w:t>Formål</w:t>
      </w:r>
      <w:bookmarkEnd w:id="1"/>
      <w:r w:rsidR="007F5D20" w:rsidRPr="00726B65">
        <w:rPr>
          <w:rFonts w:ascii="Garamond" w:hAnsi="Garamond"/>
        </w:rPr>
        <w:t xml:space="preserve"> </w:t>
      </w:r>
    </w:p>
    <w:p w14:paraId="17D50D9C" w14:textId="7C2777D8" w:rsidR="00F664CB" w:rsidRPr="00873568" w:rsidRDefault="007F5D20" w:rsidP="007F5D20">
      <w:pPr>
        <w:pStyle w:val="Default"/>
        <w:rPr>
          <w:rFonts w:ascii="Garamond" w:hAnsi="Garamond"/>
          <w:color w:val="auto"/>
        </w:rPr>
      </w:pPr>
      <w:r w:rsidRPr="00873568">
        <w:rPr>
          <w:rFonts w:ascii="Garamond" w:hAnsi="Garamond"/>
          <w:color w:val="auto"/>
        </w:rPr>
        <w:t>Formålet med det tværprofessionelle forløb er,</w:t>
      </w:r>
      <w:r w:rsidR="0078793D" w:rsidRPr="00873568">
        <w:rPr>
          <w:rFonts w:ascii="Garamond" w:hAnsi="Garamond"/>
          <w:color w:val="auto"/>
        </w:rPr>
        <w:t xml:space="preserve"> at d</w:t>
      </w:r>
      <w:r w:rsidR="0051472C" w:rsidRPr="00873568">
        <w:rPr>
          <w:rFonts w:ascii="Garamond" w:hAnsi="Garamond"/>
          <w:color w:val="auto"/>
        </w:rPr>
        <w:t>u</w:t>
      </w:r>
      <w:r w:rsidRPr="00873568">
        <w:rPr>
          <w:rFonts w:ascii="Garamond" w:hAnsi="Garamond"/>
          <w:color w:val="auto"/>
        </w:rPr>
        <w:t xml:space="preserve"> </w:t>
      </w:r>
      <w:r w:rsidR="0071460A" w:rsidRPr="00873568">
        <w:rPr>
          <w:rFonts w:ascii="Garamond" w:hAnsi="Garamond"/>
          <w:color w:val="auto"/>
        </w:rPr>
        <w:t xml:space="preserve">i teams mødes, træner, </w:t>
      </w:r>
      <w:r w:rsidRPr="00873568">
        <w:rPr>
          <w:rFonts w:ascii="Garamond" w:hAnsi="Garamond"/>
          <w:color w:val="auto"/>
        </w:rPr>
        <w:t xml:space="preserve">samarbejder </w:t>
      </w:r>
      <w:r w:rsidR="0071460A" w:rsidRPr="00873568">
        <w:rPr>
          <w:rFonts w:ascii="Garamond" w:hAnsi="Garamond"/>
          <w:color w:val="auto"/>
        </w:rPr>
        <w:t xml:space="preserve">og udvikler kompetencer i at samarbejde tværprofessionelt og tværsektorielt </w:t>
      </w:r>
      <w:r w:rsidR="0078793D" w:rsidRPr="00873568">
        <w:rPr>
          <w:rFonts w:ascii="Garamond" w:hAnsi="Garamond"/>
          <w:color w:val="auto"/>
        </w:rPr>
        <w:t>m</w:t>
      </w:r>
      <w:r w:rsidRPr="00873568">
        <w:rPr>
          <w:rFonts w:ascii="Garamond" w:hAnsi="Garamond"/>
          <w:color w:val="auto"/>
        </w:rPr>
        <w:t xml:space="preserve">ed </w:t>
      </w:r>
      <w:r w:rsidR="0078793D" w:rsidRPr="00873568">
        <w:rPr>
          <w:rFonts w:ascii="Garamond" w:hAnsi="Garamond"/>
          <w:color w:val="auto"/>
        </w:rPr>
        <w:t xml:space="preserve">andre </w:t>
      </w:r>
      <w:r w:rsidRPr="00873568">
        <w:rPr>
          <w:rFonts w:ascii="Garamond" w:hAnsi="Garamond"/>
          <w:color w:val="auto"/>
        </w:rPr>
        <w:t>profession</w:t>
      </w:r>
      <w:r w:rsidR="009B0EBB" w:rsidRPr="00873568">
        <w:rPr>
          <w:rFonts w:ascii="Garamond" w:hAnsi="Garamond"/>
          <w:color w:val="auto"/>
        </w:rPr>
        <w:t>er</w:t>
      </w:r>
      <w:r w:rsidR="00027800" w:rsidRPr="00873568">
        <w:rPr>
          <w:rFonts w:ascii="Garamond" w:hAnsi="Garamond"/>
          <w:color w:val="auto"/>
        </w:rPr>
        <w:t xml:space="preserve"> og praksis </w:t>
      </w:r>
      <w:r w:rsidR="0071460A" w:rsidRPr="00873568">
        <w:rPr>
          <w:rFonts w:ascii="Garamond" w:hAnsi="Garamond"/>
          <w:color w:val="auto"/>
        </w:rPr>
        <w:t xml:space="preserve">så du får </w:t>
      </w:r>
      <w:r w:rsidR="00027800" w:rsidRPr="00873568">
        <w:rPr>
          <w:rFonts w:ascii="Garamond" w:hAnsi="Garamond"/>
          <w:color w:val="auto"/>
        </w:rPr>
        <w:t xml:space="preserve">indblik og reflektere over de forskellige professioners ansvar, arbejdsområde, organisatoriske, etiske og juridiske tilgange når der kræves </w:t>
      </w:r>
      <w:r w:rsidR="0071460A" w:rsidRPr="00873568">
        <w:rPr>
          <w:rFonts w:ascii="Garamond" w:hAnsi="Garamond"/>
          <w:color w:val="auto"/>
        </w:rPr>
        <w:t xml:space="preserve">samarbejde i </w:t>
      </w:r>
      <w:r w:rsidR="00027800" w:rsidRPr="00873568">
        <w:rPr>
          <w:rFonts w:ascii="Garamond" w:hAnsi="Garamond"/>
          <w:color w:val="auto"/>
        </w:rPr>
        <w:t>e</w:t>
      </w:r>
      <w:r w:rsidR="00B02BE4">
        <w:rPr>
          <w:rFonts w:ascii="Garamond" w:hAnsi="Garamond"/>
          <w:color w:val="auto"/>
        </w:rPr>
        <w:t>t</w:t>
      </w:r>
      <w:r w:rsidR="00027800" w:rsidRPr="00873568">
        <w:rPr>
          <w:rFonts w:ascii="Garamond" w:hAnsi="Garamond"/>
          <w:color w:val="auto"/>
        </w:rPr>
        <w:t xml:space="preserve"> tilbud til borgerne</w:t>
      </w:r>
      <w:r w:rsidR="0078793D" w:rsidRPr="00873568">
        <w:rPr>
          <w:rFonts w:ascii="Garamond" w:hAnsi="Garamond"/>
          <w:color w:val="auto"/>
        </w:rPr>
        <w:t xml:space="preserve">. </w:t>
      </w:r>
    </w:p>
    <w:p w14:paraId="68BB61F2" w14:textId="77777777" w:rsidR="00A87C91" w:rsidRDefault="00A87C91" w:rsidP="007F5D20">
      <w:pPr>
        <w:pStyle w:val="Default"/>
        <w:rPr>
          <w:rFonts w:ascii="Garamond" w:hAnsi="Garamond"/>
          <w:color w:val="auto"/>
          <w:sz w:val="28"/>
          <w:szCs w:val="28"/>
        </w:rPr>
      </w:pPr>
    </w:p>
    <w:p w14:paraId="079C5A62" w14:textId="5B3A1FD1" w:rsidR="003F7869" w:rsidRDefault="00F664CB" w:rsidP="007F5D20">
      <w:pPr>
        <w:pStyle w:val="Default"/>
        <w:rPr>
          <w:rFonts w:ascii="Garamond" w:hAnsi="Garamond"/>
          <w:color w:val="auto"/>
        </w:rPr>
      </w:pPr>
      <w:r w:rsidRPr="000E45E2">
        <w:rPr>
          <w:rFonts w:ascii="Garamond" w:hAnsi="Garamond"/>
          <w:color w:val="auto"/>
        </w:rPr>
        <w:t xml:space="preserve">I dette forløb </w:t>
      </w:r>
      <w:r w:rsidR="00A16C86">
        <w:rPr>
          <w:rFonts w:ascii="Garamond" w:hAnsi="Garamond"/>
          <w:color w:val="auto"/>
        </w:rPr>
        <w:t>samarbejdes</w:t>
      </w:r>
      <w:r w:rsidR="008415F6">
        <w:rPr>
          <w:rFonts w:ascii="Garamond" w:hAnsi="Garamond"/>
          <w:color w:val="auto"/>
        </w:rPr>
        <w:t xml:space="preserve"> blandt andet med </w:t>
      </w:r>
      <w:r w:rsidR="00183923">
        <w:rPr>
          <w:rFonts w:ascii="Garamond" w:hAnsi="Garamond"/>
          <w:color w:val="auto"/>
        </w:rPr>
        <w:t>BRK Sundhed og forebyggelse, herunder misbrugsafdelingen og ungerådgivningen</w:t>
      </w:r>
      <w:r w:rsidR="006B366D">
        <w:rPr>
          <w:rFonts w:ascii="Garamond" w:hAnsi="Garamond"/>
          <w:color w:val="auto"/>
        </w:rPr>
        <w:t>, Bornholms Arrest</w:t>
      </w:r>
      <w:r w:rsidR="00897314">
        <w:rPr>
          <w:rFonts w:ascii="Garamond" w:hAnsi="Garamond"/>
          <w:color w:val="auto"/>
        </w:rPr>
        <w:t xml:space="preserve"> og Bornholms Politi.</w:t>
      </w:r>
    </w:p>
    <w:p w14:paraId="5FE375E2" w14:textId="41F170AA" w:rsidR="005628D6" w:rsidRPr="000E45E2" w:rsidRDefault="005628D6" w:rsidP="002B7201">
      <w:pPr>
        <w:pStyle w:val="Default"/>
        <w:rPr>
          <w:rFonts w:ascii="Garamond" w:hAnsi="Garamond"/>
          <w:color w:val="auto"/>
        </w:rPr>
      </w:pPr>
      <w:r>
        <w:rPr>
          <w:rFonts w:ascii="Garamond" w:hAnsi="Garamond"/>
          <w:color w:val="auto"/>
        </w:rPr>
        <w:t xml:space="preserve">Det </w:t>
      </w:r>
      <w:r w:rsidR="006A1046">
        <w:rPr>
          <w:rFonts w:ascii="Garamond" w:hAnsi="Garamond"/>
          <w:color w:val="auto"/>
        </w:rPr>
        <w:t>faglige omdrejningspunkt for semesteret</w:t>
      </w:r>
      <w:r>
        <w:rPr>
          <w:rFonts w:ascii="Garamond" w:hAnsi="Garamond"/>
          <w:color w:val="auto"/>
        </w:rPr>
        <w:t xml:space="preserve"> vil være omkring </w:t>
      </w:r>
      <w:r w:rsidR="003310B9">
        <w:rPr>
          <w:rFonts w:ascii="Garamond" w:hAnsi="Garamond"/>
          <w:color w:val="auto"/>
        </w:rPr>
        <w:t xml:space="preserve">patienter og borgere der lider af </w:t>
      </w:r>
      <w:r w:rsidR="002B7201" w:rsidRPr="002B7201">
        <w:rPr>
          <w:rFonts w:ascii="Garamond" w:hAnsi="Garamond"/>
          <w:color w:val="auto"/>
        </w:rPr>
        <w:t>”Samtidig forekomst hos den samme person</w:t>
      </w:r>
      <w:r w:rsidR="002B7201">
        <w:rPr>
          <w:rFonts w:ascii="Garamond" w:hAnsi="Garamond"/>
          <w:color w:val="auto"/>
        </w:rPr>
        <w:t xml:space="preserve"> </w:t>
      </w:r>
      <w:r w:rsidR="002B7201" w:rsidRPr="002B7201">
        <w:rPr>
          <w:rFonts w:ascii="Garamond" w:hAnsi="Garamond"/>
          <w:color w:val="auto"/>
        </w:rPr>
        <w:t>af forstyrrelser forårsaget af brug af psykoaktivt stof og andre psykiske forstyrrelser”</w:t>
      </w:r>
      <w:r w:rsidR="006A1046">
        <w:rPr>
          <w:rFonts w:ascii="Garamond" w:hAnsi="Garamond"/>
          <w:color w:val="auto"/>
        </w:rPr>
        <w:t xml:space="preserve"> </w:t>
      </w:r>
      <w:r w:rsidR="002B7201" w:rsidRPr="002B7201">
        <w:rPr>
          <w:rFonts w:ascii="Garamond" w:hAnsi="Garamond"/>
          <w:color w:val="auto"/>
        </w:rPr>
        <w:t>(WHO, 1995).</w:t>
      </w:r>
      <w:r w:rsidR="002B7201">
        <w:rPr>
          <w:rFonts w:ascii="Garamond" w:hAnsi="Garamond"/>
          <w:color w:val="auto"/>
        </w:rPr>
        <w:t xml:space="preserve"> Denne gruppe </w:t>
      </w:r>
      <w:r w:rsidR="006A1046">
        <w:rPr>
          <w:rFonts w:ascii="Garamond" w:hAnsi="Garamond"/>
          <w:color w:val="auto"/>
        </w:rPr>
        <w:t xml:space="preserve">borgeres problematik plejer at benævnes dobbeltdiagnose, og </w:t>
      </w:r>
      <w:r w:rsidR="00182C5B">
        <w:rPr>
          <w:rFonts w:ascii="Garamond" w:hAnsi="Garamond"/>
          <w:color w:val="auto"/>
        </w:rPr>
        <w:t>I</w:t>
      </w:r>
      <w:r w:rsidR="006A1046">
        <w:rPr>
          <w:rFonts w:ascii="Garamond" w:hAnsi="Garamond"/>
          <w:color w:val="auto"/>
        </w:rPr>
        <w:t xml:space="preserve"> vil blive præsenteret for forskellige faggrupper og instansers </w:t>
      </w:r>
      <w:r w:rsidR="00FF7C85">
        <w:rPr>
          <w:rFonts w:ascii="Garamond" w:hAnsi="Garamond"/>
          <w:color w:val="auto"/>
        </w:rPr>
        <w:t>indsatser i forhold til denne gruppe borgere.</w:t>
      </w:r>
    </w:p>
    <w:p w14:paraId="26434572" w14:textId="77777777" w:rsidR="007951F7" w:rsidRPr="003F7869" w:rsidRDefault="007951F7" w:rsidP="007951F7">
      <w:pPr>
        <w:pStyle w:val="Default"/>
        <w:rPr>
          <w:rFonts w:ascii="Garamond" w:hAnsi="Garamond"/>
          <w:color w:val="FF0000"/>
          <w:sz w:val="28"/>
          <w:szCs w:val="28"/>
        </w:rPr>
      </w:pPr>
    </w:p>
    <w:p w14:paraId="7DCBFFE0" w14:textId="4BD22A7E" w:rsidR="00AD0F08" w:rsidRPr="00BC303E" w:rsidRDefault="00165ED7" w:rsidP="00DB68EF">
      <w:pPr>
        <w:pStyle w:val="Overskrift2"/>
        <w:rPr>
          <w:rFonts w:ascii="Garamond" w:hAnsi="Garamond"/>
        </w:rPr>
      </w:pPr>
      <w:bookmarkStart w:id="2" w:name="_Toc101767656"/>
      <w:r w:rsidRPr="00BC303E">
        <w:rPr>
          <w:rFonts w:ascii="Garamond" w:hAnsi="Garamond"/>
        </w:rPr>
        <w:t xml:space="preserve">1.1 </w:t>
      </w:r>
      <w:r w:rsidR="00E01263" w:rsidRPr="00BC303E">
        <w:rPr>
          <w:rFonts w:ascii="Garamond" w:hAnsi="Garamond"/>
        </w:rPr>
        <w:t>T- kompetencer</w:t>
      </w:r>
      <w:bookmarkEnd w:id="2"/>
    </w:p>
    <w:p w14:paraId="16242FEF" w14:textId="77777777" w:rsidR="00E01263" w:rsidRPr="00873568" w:rsidRDefault="00E01263" w:rsidP="00E01263">
      <w:pPr>
        <w:rPr>
          <w:rFonts w:ascii="Garamond" w:hAnsi="Garamond"/>
          <w:sz w:val="24"/>
          <w:szCs w:val="24"/>
        </w:rPr>
      </w:pPr>
      <w:r w:rsidRPr="00873568">
        <w:rPr>
          <w:rFonts w:ascii="Garamond" w:hAnsi="Garamond"/>
          <w:sz w:val="24"/>
          <w:szCs w:val="24"/>
        </w:rPr>
        <w:t>Professionsbachelorer skal både have stærke professionsrettede kompetencer og tværprofessionelle kompetencer for at kunne håndtere og løse komplekse problemstillinger. Samspillet mellem de professionsrettede kompetencer og de tværprofessionelle kompetencer kan omtales T-kompetencer (Inspireret af Brown 2010</w:t>
      </w:r>
      <w:r w:rsidRPr="00873568">
        <w:rPr>
          <w:rFonts w:ascii="Garamond" w:hAnsi="Garamond"/>
          <w:sz w:val="24"/>
          <w:szCs w:val="24"/>
          <w:vertAlign w:val="superscript"/>
        </w:rPr>
        <w:footnoteReference w:id="2"/>
      </w:r>
      <w:r w:rsidRPr="00873568">
        <w:rPr>
          <w:rFonts w:ascii="Garamond" w:hAnsi="Garamond"/>
          <w:sz w:val="24"/>
          <w:szCs w:val="24"/>
        </w:rPr>
        <w:t xml:space="preserve">). T-kompetencer henviser til T-formens to dimensioner; den vertikale og den horisontale (Brown 2010) (se figur 1) </w:t>
      </w:r>
    </w:p>
    <w:p w14:paraId="054FAB89" w14:textId="77777777" w:rsidR="00E01263" w:rsidRDefault="00E01263" w:rsidP="00E01263">
      <w:pPr>
        <w:pStyle w:val="Listeafsnit"/>
        <w:spacing w:after="0"/>
        <w:ind w:left="360"/>
      </w:pPr>
      <w:r>
        <w:t xml:space="preserve"> </w:t>
      </w:r>
    </w:p>
    <w:p w14:paraId="5C7453BA" w14:textId="77777777" w:rsidR="00E01263" w:rsidRDefault="00E01263" w:rsidP="00E01263">
      <w:pPr>
        <w:pStyle w:val="Listeafsnit"/>
        <w:spacing w:after="140"/>
        <w:ind w:left="360"/>
      </w:pPr>
      <w:r w:rsidRPr="00E01263">
        <w:rPr>
          <w:rFonts w:ascii="Calibri" w:eastAsia="Calibri" w:hAnsi="Calibri" w:cs="Calibri"/>
          <w:b/>
        </w:rPr>
        <w:t xml:space="preserve"> </w:t>
      </w:r>
    </w:p>
    <w:p w14:paraId="75BCDFCF" w14:textId="77777777" w:rsidR="00E01263" w:rsidRDefault="00E01263" w:rsidP="00E01263">
      <w:pPr>
        <w:pStyle w:val="Listeafsnit"/>
        <w:tabs>
          <w:tab w:val="center" w:pos="3474"/>
        </w:tabs>
        <w:spacing w:after="0"/>
        <w:ind w:left="360"/>
      </w:pPr>
      <w:r w:rsidRPr="00E01263">
        <w:rPr>
          <w:rFonts w:ascii="Calibri" w:eastAsia="Calibri" w:hAnsi="Calibri" w:cs="Calibri"/>
          <w:b/>
          <w:sz w:val="34"/>
          <w:vertAlign w:val="superscript"/>
        </w:rPr>
        <w:t xml:space="preserve"> </w:t>
      </w:r>
      <w:r w:rsidRPr="00E01263">
        <w:rPr>
          <w:rFonts w:ascii="Calibri" w:eastAsia="Calibri" w:hAnsi="Calibri" w:cs="Calibri"/>
          <w:b/>
          <w:sz w:val="34"/>
          <w:vertAlign w:val="superscript"/>
        </w:rPr>
        <w:tab/>
      </w:r>
      <w:r>
        <w:rPr>
          <w:rFonts w:ascii="Calibri" w:eastAsia="Calibri" w:hAnsi="Calibri" w:cs="Calibri"/>
          <w:b/>
          <w:sz w:val="34"/>
          <w:vertAlign w:val="superscript"/>
        </w:rPr>
        <w:t xml:space="preserve">                  </w:t>
      </w:r>
      <w:r w:rsidRPr="00E01263">
        <w:rPr>
          <w:rFonts w:ascii="Calibri" w:eastAsia="Calibri" w:hAnsi="Calibri" w:cs="Calibri"/>
          <w:b/>
          <w:sz w:val="20"/>
        </w:rPr>
        <w:t xml:space="preserve">Tværprofessionelle kompetencer </w:t>
      </w:r>
    </w:p>
    <w:p w14:paraId="69E2EED9" w14:textId="77777777" w:rsidR="00E01263" w:rsidRDefault="00E01263" w:rsidP="00E01263">
      <w:pPr>
        <w:pStyle w:val="Listeafsnit"/>
        <w:spacing w:after="0"/>
        <w:ind w:left="360"/>
      </w:pPr>
      <w:r w:rsidRPr="00E01263">
        <w:rPr>
          <w:rFonts w:ascii="Calibri" w:eastAsia="Calibri" w:hAnsi="Calibri" w:cs="Calibri"/>
          <w:b/>
        </w:rPr>
        <w:t xml:space="preserve"> </w:t>
      </w:r>
      <w:r w:rsidRPr="00E01263">
        <w:rPr>
          <w:rFonts w:ascii="Calibri" w:eastAsia="Calibri" w:hAnsi="Calibri" w:cs="Calibri"/>
          <w:b/>
        </w:rPr>
        <w:tab/>
        <w:t xml:space="preserve"> </w:t>
      </w:r>
      <w:r w:rsidRPr="00E01263">
        <w:rPr>
          <w:rFonts w:ascii="Calibri" w:eastAsia="Calibri" w:hAnsi="Calibri" w:cs="Calibri"/>
          <w:b/>
        </w:rPr>
        <w:tab/>
        <w:t xml:space="preserve"> </w:t>
      </w:r>
      <w:r w:rsidRPr="00E01263">
        <w:rPr>
          <w:rFonts w:ascii="Calibri" w:eastAsia="Calibri" w:hAnsi="Calibri" w:cs="Calibri"/>
          <w:b/>
        </w:rPr>
        <w:tab/>
        <w:t xml:space="preserve"> </w:t>
      </w:r>
      <w:r w:rsidRPr="00E01263">
        <w:rPr>
          <w:rFonts w:ascii="Calibri" w:eastAsia="Calibri" w:hAnsi="Calibri" w:cs="Calibri"/>
          <w:b/>
        </w:rPr>
        <w:tab/>
        <w:t xml:space="preserve"> </w:t>
      </w:r>
      <w:r w:rsidRPr="00E01263">
        <w:rPr>
          <w:rFonts w:ascii="Calibri" w:eastAsia="Calibri" w:hAnsi="Calibri" w:cs="Calibri"/>
          <w:b/>
        </w:rPr>
        <w:tab/>
        <w:t xml:space="preserve"> </w:t>
      </w:r>
    </w:p>
    <w:p w14:paraId="41F1F557" w14:textId="77777777" w:rsidR="00E01263" w:rsidRDefault="00E01263" w:rsidP="00E01263">
      <w:pPr>
        <w:pStyle w:val="Listeafsnit"/>
        <w:spacing w:after="0"/>
        <w:ind w:left="1664" w:firstLine="944"/>
      </w:pPr>
      <w:r>
        <w:rPr>
          <w:noProof/>
          <w:lang w:eastAsia="da-DK"/>
        </w:rPr>
        <mc:AlternateContent>
          <mc:Choice Requires="wpg">
            <w:drawing>
              <wp:inline distT="0" distB="0" distL="0" distR="0" wp14:anchorId="682F183C" wp14:editId="71C1964D">
                <wp:extent cx="2096135" cy="1621155"/>
                <wp:effectExtent l="0" t="0" r="0" b="0"/>
                <wp:docPr id="16156" name="Group 16156"/>
                <wp:cNvGraphicFramePr/>
                <a:graphic xmlns:a="http://schemas.openxmlformats.org/drawingml/2006/main">
                  <a:graphicData uri="http://schemas.microsoft.com/office/word/2010/wordprocessingGroup">
                    <wpg:wgp>
                      <wpg:cNvGrpSpPr/>
                      <wpg:grpSpPr>
                        <a:xfrm>
                          <a:off x="0" y="0"/>
                          <a:ext cx="2096135" cy="1621155"/>
                          <a:chOff x="0" y="0"/>
                          <a:chExt cx="2096135" cy="1621155"/>
                        </a:xfrm>
                      </wpg:grpSpPr>
                      <wps:wsp>
                        <wps:cNvPr id="21179" name="Shape 21179"/>
                        <wps:cNvSpPr/>
                        <wps:spPr>
                          <a:xfrm>
                            <a:off x="0" y="0"/>
                            <a:ext cx="2096135" cy="51435"/>
                          </a:xfrm>
                          <a:custGeom>
                            <a:avLst/>
                            <a:gdLst/>
                            <a:ahLst/>
                            <a:cxnLst/>
                            <a:rect l="0" t="0" r="0" b="0"/>
                            <a:pathLst>
                              <a:path w="2096135" h="51435">
                                <a:moveTo>
                                  <a:pt x="0" y="0"/>
                                </a:moveTo>
                                <a:lnTo>
                                  <a:pt x="2096135" y="0"/>
                                </a:lnTo>
                                <a:lnTo>
                                  <a:pt x="2096135" y="51435"/>
                                </a:lnTo>
                                <a:lnTo>
                                  <a:pt x="0" y="51435"/>
                                </a:lnTo>
                                <a:lnTo>
                                  <a:pt x="0" y="0"/>
                                </a:lnTo>
                              </a:path>
                            </a:pathLst>
                          </a:custGeom>
                          <a:ln w="0" cap="flat">
                            <a:miter lim="127000"/>
                          </a:ln>
                        </wps:spPr>
                        <wps:style>
                          <a:lnRef idx="0">
                            <a:srgbClr val="000000">
                              <a:alpha val="0"/>
                            </a:srgbClr>
                          </a:lnRef>
                          <a:fillRef idx="1">
                            <a:srgbClr val="192337"/>
                          </a:fillRef>
                          <a:effectRef idx="0">
                            <a:scrgbClr r="0" g="0" b="0"/>
                          </a:effectRef>
                          <a:fontRef idx="none"/>
                        </wps:style>
                        <wps:bodyPr/>
                      </wps:wsp>
                      <wps:wsp>
                        <wps:cNvPr id="284" name="Shape 284"/>
                        <wps:cNvSpPr/>
                        <wps:spPr>
                          <a:xfrm>
                            <a:off x="0" y="0"/>
                            <a:ext cx="2096135" cy="51435"/>
                          </a:xfrm>
                          <a:custGeom>
                            <a:avLst/>
                            <a:gdLst/>
                            <a:ahLst/>
                            <a:cxnLst/>
                            <a:rect l="0" t="0" r="0" b="0"/>
                            <a:pathLst>
                              <a:path w="2096135" h="51435">
                                <a:moveTo>
                                  <a:pt x="0" y="51435"/>
                                </a:moveTo>
                                <a:lnTo>
                                  <a:pt x="2096135" y="51435"/>
                                </a:lnTo>
                                <a:lnTo>
                                  <a:pt x="2096135" y="0"/>
                                </a:lnTo>
                                <a:lnTo>
                                  <a:pt x="0" y="0"/>
                                </a:lnTo>
                                <a:close/>
                              </a:path>
                            </a:pathLst>
                          </a:custGeom>
                          <a:ln w="25400" cap="flat">
                            <a:round/>
                          </a:ln>
                        </wps:spPr>
                        <wps:style>
                          <a:lnRef idx="1">
                            <a:srgbClr val="0F1726"/>
                          </a:lnRef>
                          <a:fillRef idx="0">
                            <a:srgbClr val="000000">
                              <a:alpha val="0"/>
                            </a:srgbClr>
                          </a:fillRef>
                          <a:effectRef idx="0">
                            <a:scrgbClr r="0" g="0" b="0"/>
                          </a:effectRef>
                          <a:fontRef idx="none"/>
                        </wps:style>
                        <wps:bodyPr/>
                      </wps:wsp>
                      <wps:wsp>
                        <wps:cNvPr id="21180" name="Shape 21180"/>
                        <wps:cNvSpPr/>
                        <wps:spPr>
                          <a:xfrm>
                            <a:off x="1002665" y="60325"/>
                            <a:ext cx="45085" cy="1560830"/>
                          </a:xfrm>
                          <a:custGeom>
                            <a:avLst/>
                            <a:gdLst/>
                            <a:ahLst/>
                            <a:cxnLst/>
                            <a:rect l="0" t="0" r="0" b="0"/>
                            <a:pathLst>
                              <a:path w="45085" h="1560830">
                                <a:moveTo>
                                  <a:pt x="0" y="0"/>
                                </a:moveTo>
                                <a:lnTo>
                                  <a:pt x="45085" y="0"/>
                                </a:lnTo>
                                <a:lnTo>
                                  <a:pt x="45085" y="1560830"/>
                                </a:lnTo>
                                <a:lnTo>
                                  <a:pt x="0" y="1560830"/>
                                </a:lnTo>
                                <a:lnTo>
                                  <a:pt x="0" y="0"/>
                                </a:lnTo>
                              </a:path>
                            </a:pathLst>
                          </a:custGeom>
                          <a:ln w="0" cap="flat">
                            <a:round/>
                          </a:ln>
                        </wps:spPr>
                        <wps:style>
                          <a:lnRef idx="0">
                            <a:srgbClr val="000000">
                              <a:alpha val="0"/>
                            </a:srgbClr>
                          </a:lnRef>
                          <a:fillRef idx="1">
                            <a:srgbClr val="192337"/>
                          </a:fillRef>
                          <a:effectRef idx="0">
                            <a:scrgbClr r="0" g="0" b="0"/>
                          </a:effectRef>
                          <a:fontRef idx="none"/>
                        </wps:style>
                        <wps:bodyPr/>
                      </wps:wsp>
                      <wps:wsp>
                        <wps:cNvPr id="286" name="Shape 286"/>
                        <wps:cNvSpPr/>
                        <wps:spPr>
                          <a:xfrm>
                            <a:off x="1002665" y="60325"/>
                            <a:ext cx="45085" cy="1560830"/>
                          </a:xfrm>
                          <a:custGeom>
                            <a:avLst/>
                            <a:gdLst/>
                            <a:ahLst/>
                            <a:cxnLst/>
                            <a:rect l="0" t="0" r="0" b="0"/>
                            <a:pathLst>
                              <a:path w="45085" h="1560830">
                                <a:moveTo>
                                  <a:pt x="0" y="1560830"/>
                                </a:moveTo>
                                <a:lnTo>
                                  <a:pt x="45085" y="1560830"/>
                                </a:lnTo>
                                <a:lnTo>
                                  <a:pt x="45085" y="0"/>
                                </a:lnTo>
                                <a:lnTo>
                                  <a:pt x="0" y="0"/>
                                </a:lnTo>
                                <a:close/>
                              </a:path>
                            </a:pathLst>
                          </a:custGeom>
                          <a:ln w="25400" cap="flat">
                            <a:round/>
                          </a:ln>
                        </wps:spPr>
                        <wps:style>
                          <a:lnRef idx="1">
                            <a:srgbClr val="0F1726"/>
                          </a:lnRef>
                          <a:fillRef idx="0">
                            <a:srgbClr val="000000">
                              <a:alpha val="0"/>
                            </a:srgbClr>
                          </a:fillRef>
                          <a:effectRef idx="0">
                            <a:scrgbClr r="0" g="0" b="0"/>
                          </a:effectRef>
                          <a:fontRef idx="none"/>
                        </wps:style>
                        <wps:bodyPr/>
                      </wps:wsp>
                      <wps:wsp>
                        <wps:cNvPr id="292" name="Shape 292"/>
                        <wps:cNvSpPr/>
                        <wps:spPr>
                          <a:xfrm>
                            <a:off x="1202690" y="344297"/>
                            <a:ext cx="499745" cy="1249680"/>
                          </a:xfrm>
                          <a:custGeom>
                            <a:avLst/>
                            <a:gdLst/>
                            <a:ahLst/>
                            <a:cxnLst/>
                            <a:rect l="0" t="0" r="0" b="0"/>
                            <a:pathLst>
                              <a:path w="499745" h="1249680">
                                <a:moveTo>
                                  <a:pt x="0" y="1249680"/>
                                </a:moveTo>
                                <a:lnTo>
                                  <a:pt x="499745" y="1249680"/>
                                </a:lnTo>
                                <a:lnTo>
                                  <a:pt x="499745"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293" name="Rectangle 293"/>
                        <wps:cNvSpPr/>
                        <wps:spPr>
                          <a:xfrm rot="-5399999">
                            <a:off x="728858" y="777592"/>
                            <a:ext cx="1363876" cy="171356"/>
                          </a:xfrm>
                          <a:prstGeom prst="rect">
                            <a:avLst/>
                          </a:prstGeom>
                          <a:ln>
                            <a:noFill/>
                          </a:ln>
                        </wps:spPr>
                        <wps:txbx>
                          <w:txbxContent>
                            <w:p w14:paraId="4D62984E" w14:textId="77777777" w:rsidR="00027800" w:rsidRDefault="00027800" w:rsidP="00E01263">
                              <w:r>
                                <w:rPr>
                                  <w:rFonts w:ascii="Calibri" w:eastAsia="Calibri" w:hAnsi="Calibri" w:cs="Calibri"/>
                                  <w:b/>
                                  <w:sz w:val="20"/>
                                </w:rPr>
                                <w:t xml:space="preserve">Professionsrettede </w:t>
                              </w:r>
                            </w:p>
                          </w:txbxContent>
                        </wps:txbx>
                        <wps:bodyPr horzOverflow="overflow" vert="horz" lIns="0" tIns="0" rIns="0" bIns="0" rtlCol="0">
                          <a:noAutofit/>
                        </wps:bodyPr>
                      </wps:wsp>
                      <wps:wsp>
                        <wps:cNvPr id="294" name="Rectangle 294"/>
                        <wps:cNvSpPr/>
                        <wps:spPr>
                          <a:xfrm rot="-5399999">
                            <a:off x="1102274" y="992513"/>
                            <a:ext cx="934037" cy="171355"/>
                          </a:xfrm>
                          <a:prstGeom prst="rect">
                            <a:avLst/>
                          </a:prstGeom>
                          <a:ln>
                            <a:noFill/>
                          </a:ln>
                        </wps:spPr>
                        <wps:txbx>
                          <w:txbxContent>
                            <w:p w14:paraId="0D9958D3" w14:textId="77777777" w:rsidR="00027800" w:rsidRDefault="00027800" w:rsidP="00E01263">
                              <w:r>
                                <w:rPr>
                                  <w:rFonts w:ascii="Calibri" w:eastAsia="Calibri" w:hAnsi="Calibri" w:cs="Calibri"/>
                                  <w:b/>
                                  <w:sz w:val="20"/>
                                </w:rPr>
                                <w:t>kompetencer</w:t>
                              </w:r>
                            </w:p>
                          </w:txbxContent>
                        </wps:txbx>
                        <wps:bodyPr horzOverflow="overflow" vert="horz" lIns="0" tIns="0" rIns="0" bIns="0" rtlCol="0">
                          <a:noAutofit/>
                        </wps:bodyPr>
                      </wps:wsp>
                      <wps:wsp>
                        <wps:cNvPr id="295" name="Rectangle 295"/>
                        <wps:cNvSpPr/>
                        <wps:spPr>
                          <a:xfrm rot="-5399999">
                            <a:off x="1550282" y="737957"/>
                            <a:ext cx="38020" cy="171355"/>
                          </a:xfrm>
                          <a:prstGeom prst="rect">
                            <a:avLst/>
                          </a:prstGeom>
                          <a:ln>
                            <a:noFill/>
                          </a:ln>
                        </wps:spPr>
                        <wps:txbx>
                          <w:txbxContent>
                            <w:p w14:paraId="17FDD973" w14:textId="77777777" w:rsidR="00027800" w:rsidRDefault="00027800" w:rsidP="00E01263">
                              <w:r>
                                <w:rPr>
                                  <w:rFonts w:ascii="Calibri" w:eastAsia="Calibri" w:hAnsi="Calibri" w:cs="Calibri"/>
                                  <w:b/>
                                  <w:sz w:val="20"/>
                                </w:rPr>
                                <w:t xml:space="preserve"> </w:t>
                              </w:r>
                            </w:p>
                          </w:txbxContent>
                        </wps:txbx>
                        <wps:bodyPr horzOverflow="overflow" vert="horz" lIns="0" tIns="0" rIns="0" bIns="0" rtlCol="0">
                          <a:noAutofit/>
                        </wps:bodyPr>
                      </wps:wsp>
                    </wpg:wgp>
                  </a:graphicData>
                </a:graphic>
              </wp:inline>
            </w:drawing>
          </mc:Choice>
          <mc:Fallback>
            <w:pict>
              <v:group w14:anchorId="682F183C" id="Group 16156" o:spid="_x0000_s1026" style="width:165.05pt;height:127.65pt;mso-position-horizontal-relative:char;mso-position-vertical-relative:line" coordsize="20961,1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Dc6AQAAN0ZAAAOAAAAZHJzL2Uyb0RvYy54bWzsWW1v4zYM/j5g/8Hw92ssO34Lmh6Gu7UY&#10;MOwO9/IDVEeODciWIatNul8/ipJsx31L210HXJcPsSJTFEXyISnm9P2+4d41k30t2rVPTgLfY20h&#10;NnW7Xfvfv52/y3yvV7TdUC5atvZvWO+/P/v1l9Ndt2KhqATfMOkBk7Zf7bq1XynVrRaLvqhYQ/sT&#10;0bEWXpZCNlTBT7ldbCTdAfeGL8IgSBY7ITedFAXre5j9aF76Z8i/LFmhPpVlz5TH1z7IpvBb4vel&#10;/l6cndLVVtKuqgsrBn2GFA2tW9h0YPWRKupdyfoWq6YupOhFqU4K0SxEWdYFwzPAaUgwO82FFFcd&#10;nmW72m27QU2g2pmens22+Ov6QnZfu88SNLHrtqAL/KXPsi9lo58gpbdHld0MKmN75RUwGQZ5QqLY&#10;9wp4R5KQkDg2Si0q0PytdUX1+yMrF27jxYE4uw4cpB910L9MB18r2jFUbb8CHXyWXr2B0xCS5r7X&#10;0gZcFUk8M4XKQcpBVf2qB609S08xWYLKgOdwVroqrnp1wQQqnF7/2SvjmRs3opUbFfvWDSX494Oe&#10;3VGl12kp9dDbTSxWrX0jiH7biGv2TSCdmhkNhBzf8nZKNVjfOQbQOgr37JDflHJ6fEflnoYakAoc&#10;j6VDFA87w0AfFZU7HB8mpwrmrdYE7FJQiDklpwrB29QKghGvG3DlMA2CkTFw0w5oLI4jdcOZVhdv&#10;v7ASnAcBoid6ub38wKV3TXXIwQ8yp7yrqJ21trekKCry0evLmvOBJcGlByxJHkZRajlYYr2OYbQb&#10;VgZmZWGlMSEPAgcc2gU+UMqwCHcWrRrWtxCucZPJafXwUmxuMFigQgCROmy8BjSz5QyYMPFGYTkF&#10;xjHQnNI7oLnnbXiOXm+gfkhpoDmnKbjomQloR4IvjJeArxkAId+1G8OGt0dh7g6ABOckDRMLkLth&#10;ZcHxPKS+IcwRkoGNZukQpp6COxIEYZJAhQARPQmi0JYHroBYxkHmyoc4CbLIuZarPqZx+4cmRisJ&#10;pEViBdFBccTXNDU5Ice3hyixvB5NiyOd29N5//3YO57SSWlke0FifDouX4Swu0F7B9TfbC5MZqjM&#10;MN7pRAzF7OMl6k+JyUNcPI7MQ3qHX/c0aB/xeYilscy9Kyo4Hv9nxUlZ/PNUonk4Qx9MPCkjhpAR&#10;c1NIRctlmGM1D8W4vRkv8zxdupwYLvPEZFyI36+fE60oOilaSe5Pio7CpLB7AWhZQm48XOBQ454W&#10;gSP560AwieIfVJeau6BL8HDTwkvX9Lr3oqz5hurSPHII/AIdENpuOfNCmHwUhZ4U0AJ8F0e5/uAV&#10;2Xa30jDLYmhWglumaRobSI+YJFESZSmkXexzpdDycjcMh8lOmgaOpwdrX7dmzL3fNnN0+WVJtN31&#10;/YauWnEO9ncucevGo/aXe3smc+/2KiH//gT91pIL6GBA0wZHvm7Bwqb6re/xP1rojoETKzeQbnDp&#10;BlLxDwJ7okaM366UKGvddMJ7vdnN/njFS34+XPKnhj3ion+/YQkJwjAFvmDZPA9jgm4yWjaPlgH0&#10;U0bDzjtzzmr/tmGx40icz74R+0JaM9fJqX1R4w8Xrw/YN46DMIOUrJEbpXk8y6ZRFoQ6oOt8o3H7&#10;quYdCoP/2rzYTIf/EADSB39STH8j3Md/Zc7+AQAA//8DAFBLAwQUAAYACAAAACEArduISNwAAAAF&#10;AQAADwAAAGRycy9kb3ducmV2LnhtbEyPQWvCQBCF74X+h2UK3uomhpSSZiMibU8iVAultzE7JsHs&#10;bMiuSfz3rr3Uy8DjPd77Jl9OphUD9a6xrCCeRyCIS6sbrhR87z+eX0E4j6yxtUwKLuRgWTw+5Jhp&#10;O/IXDTtfiVDCLkMFtfddJqUrazLo5rYjDt7R9gZ9kH0ldY9jKDetXETRizTYcFiosaN1TeVpdzYK&#10;PkccV0n8PmxOx/Xld59ufzYxKTV7mlZvIDxN/j8MN/yADkVgOtgzaydaBeER/3eDlyRRDOKgYJGm&#10;Ccgil/f0xRUAAP//AwBQSwECLQAUAAYACAAAACEAtoM4kv4AAADhAQAAEwAAAAAAAAAAAAAAAAAA&#10;AAAAW0NvbnRlbnRfVHlwZXNdLnhtbFBLAQItABQABgAIAAAAIQA4/SH/1gAAAJQBAAALAAAAAAAA&#10;AAAAAAAAAC8BAABfcmVscy8ucmVsc1BLAQItABQABgAIAAAAIQAc8IDc6AQAAN0ZAAAOAAAAAAAA&#10;AAAAAAAAAC4CAABkcnMvZTJvRG9jLnhtbFBLAQItABQABgAIAAAAIQCt24hI3AAAAAUBAAAPAAAA&#10;AAAAAAAAAAAAAEIHAABkcnMvZG93bnJldi54bWxQSwUGAAAAAAQABADzAAAASwgAAAAA&#10;">
                <v:shape id="Shape 21179" o:spid="_x0000_s1027" style="position:absolute;width:20961;height:514;visibility:visible;mso-wrap-style:square;v-text-anchor:top" coordsize="209613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0ZcyQAAAN4AAAAPAAAAZHJzL2Rvd25yZXYueG1sRI9Pa8JA&#10;FMTvhX6H5RV6KWYTFbWpq4iloEILVQ/t7ZF9+UOzb0N2NfHbu4LQ4zAzv2Hmy97U4kytqywrSKIY&#10;BHFmdcWFguPhYzAD4TyyxtoyKbiQg+Xi8WGOqbYdf9N57wsRIOxSVFB636RSuqwkgy6yDXHwctsa&#10;9EG2hdQtdgFuajmM44k0WHFYKLGhdUnZ3/5kFOxeRtvO/KL/WuenT5q+//ST1Vip56d+9QbCU+//&#10;w/f2RisYJsn0FW53whWQiysAAAD//wMAUEsBAi0AFAAGAAgAAAAhANvh9svuAAAAhQEAABMAAAAA&#10;AAAAAAAAAAAAAAAAAFtDb250ZW50X1R5cGVzXS54bWxQSwECLQAUAAYACAAAACEAWvQsW78AAAAV&#10;AQAACwAAAAAAAAAAAAAAAAAfAQAAX3JlbHMvLnJlbHNQSwECLQAUAAYACAAAACEAaVdGXMkAAADe&#10;AAAADwAAAAAAAAAAAAAAAAAHAgAAZHJzL2Rvd25yZXYueG1sUEsFBgAAAAADAAMAtwAAAP0CAAAA&#10;AA==&#10;" path="m,l2096135,r,51435l,51435,,e" fillcolor="#192337" stroked="f" strokeweight="0">
                  <v:stroke miterlimit="83231f" joinstyle="miter"/>
                  <v:path arrowok="t" textboxrect="0,0,2096135,51435"/>
                </v:shape>
                <v:shape id="Shape 284" o:spid="_x0000_s1028" style="position:absolute;width:20961;height:514;visibility:visible;mso-wrap-style:square;v-text-anchor:top" coordsize="209613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IxAAAANwAAAAPAAAAZHJzL2Rvd25yZXYueG1sRI9BawIx&#10;FITvBf9DeIXeataliK5GqS2CxVOteH5unptlNy9LEnXtrzdCocdhZr5h5svetuJCPtSOFYyGGQji&#10;0umaKwX7n/XrBESIyBpbx6TgRgGWi8HTHAvtrvxNl12sRIJwKFCBibErpAylIYth6Dri5J2ctxiT&#10;9JXUHq8JbluZZ9lYWqw5LRjs6MNQ2ezOVsF2e2h+DyNP/nM8bfIvc2xXR6/Uy3P/PgMRqY//4b/2&#10;RivIJ2/wOJOOgFzcAQAA//8DAFBLAQItABQABgAIAAAAIQDb4fbL7gAAAIUBAAATAAAAAAAAAAAA&#10;AAAAAAAAAABbQ29udGVudF9UeXBlc10ueG1sUEsBAi0AFAAGAAgAAAAhAFr0LFu/AAAAFQEAAAsA&#10;AAAAAAAAAAAAAAAAHwEAAF9yZWxzLy5yZWxzUEsBAi0AFAAGAAgAAAAhABrjv4jEAAAA3AAAAA8A&#10;AAAAAAAAAAAAAAAABwIAAGRycy9kb3ducmV2LnhtbFBLBQYAAAAAAwADALcAAAD4AgAAAAA=&#10;" path="m,51435r2096135,l2096135,,,,,51435xe" filled="f" strokecolor="#0f1726" strokeweight="2pt">
                  <v:path arrowok="t" textboxrect="0,0,2096135,51435"/>
                </v:shape>
                <v:shape id="Shape 21180" o:spid="_x0000_s1029" style="position:absolute;left:10026;top:603;width:451;height:15608;visibility:visible;mso-wrap-style:square;v-text-anchor:top" coordsize="45085,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RpxgAAAN4AAAAPAAAAZHJzL2Rvd25yZXYueG1sRI/LasJA&#10;FIb3Qt9hOIVuRCdJoYTUUUQtSMGFF0R3h8xpEsycCZnRTN++sxC6/PlvfLNFMK14UO8aywrSaQKC&#10;uLS64UrB6fg1yUE4j6yxtUwKfsnBYv4ymmGh7cB7ehx8JeIIuwIV1N53hZSurMmgm9qOOHo/tjfo&#10;o+wrqXsc4rhpZZYkH9Jgw/Ghxo5WNZW3w90o+M6Xu9sQzrS9vu/DOr2Ms40npd5ew/IThKfg/8PP&#10;9lYryNI0jwARJ6KAnP8BAAD//wMAUEsBAi0AFAAGAAgAAAAhANvh9svuAAAAhQEAABMAAAAAAAAA&#10;AAAAAAAAAAAAAFtDb250ZW50X1R5cGVzXS54bWxQSwECLQAUAAYACAAAACEAWvQsW78AAAAVAQAA&#10;CwAAAAAAAAAAAAAAAAAfAQAAX3JlbHMvLnJlbHNQSwECLQAUAAYACAAAACEASayUacYAAADeAAAA&#10;DwAAAAAAAAAAAAAAAAAHAgAAZHJzL2Rvd25yZXYueG1sUEsFBgAAAAADAAMAtwAAAPoCAAAAAA==&#10;" path="m,l45085,r,1560830l,1560830,,e" fillcolor="#192337" stroked="f" strokeweight="0">
                  <v:path arrowok="t" textboxrect="0,0,45085,1560830"/>
                </v:shape>
                <v:shape id="Shape 286" o:spid="_x0000_s1030" style="position:absolute;left:10026;top:603;width:451;height:15608;visibility:visible;mso-wrap-style:square;v-text-anchor:top" coordsize="45085,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BGwwAAANwAAAAPAAAAZHJzL2Rvd25yZXYueG1sRI9Ba8JA&#10;FITvgv9heUJvujGHEKKrqLAglCK17f2RfSbR7NuQ3Sbpv+8KhR6HmfmG2e4n24qBet84VrBeJSCI&#10;S2carhR8fuhlDsIHZIOtY1LwQx72u/lsi4VxI7/TcA2ViBD2BSqoQ+gKKX1Zk0W/ch1x9G6utxii&#10;7Ctpehwj3LYyTZJMWmw4LtTY0amm8nH9tgo8n16T7FIdj29jftbpXQ9fWiv1spgOGxCBpvAf/muf&#10;jYI0z+B5Jh4BufsFAAD//wMAUEsBAi0AFAAGAAgAAAAhANvh9svuAAAAhQEAABMAAAAAAAAAAAAA&#10;AAAAAAAAAFtDb250ZW50X1R5cGVzXS54bWxQSwECLQAUAAYACAAAACEAWvQsW78AAAAVAQAACwAA&#10;AAAAAAAAAAAAAAAfAQAAX3JlbHMvLnJlbHNQSwECLQAUAAYACAAAACEAiKqwRsMAAADcAAAADwAA&#10;AAAAAAAAAAAAAAAHAgAAZHJzL2Rvd25yZXYueG1sUEsFBgAAAAADAAMAtwAAAPcCAAAAAA==&#10;" path="m,1560830r45085,l45085,,,,,1560830xe" filled="f" strokecolor="#0f1726" strokeweight="2pt">
                  <v:path arrowok="t" textboxrect="0,0,45085,1560830"/>
                </v:shape>
                <v:shape id="Shape 292" o:spid="_x0000_s1031" style="position:absolute;left:12026;top:3442;width:4998;height:12497;visibility:visible;mso-wrap-style:square;v-text-anchor:top" coordsize="499745,12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YExwAAANwAAAAPAAAAZHJzL2Rvd25yZXYueG1sRI/dagIx&#10;FITvC75DOII3pWbdQrFbo4hWUAoVf8B6d9gcdxc3J9sk6vr2TaHQy2FmvmFGk9bU4krOV5YVDPoJ&#10;COLc6ooLBfvd4mkIwgdkjbVlUnAnD5Nx52GEmbY33tB1GwoRIewzVFCG0GRS+rwkg75vG+Lonawz&#10;GKJ0hdQObxFuapkmyYs0WHFcKLGhWUn5eXsxCp5dMTyYI86b2Tp9/z58fH6t9KNSvW47fQMRqA3/&#10;4b/2UitIX1P4PROPgBz/AAAA//8DAFBLAQItABQABgAIAAAAIQDb4fbL7gAAAIUBAAATAAAAAAAA&#10;AAAAAAAAAAAAAABbQ29udGVudF9UeXBlc10ueG1sUEsBAi0AFAAGAAgAAAAhAFr0LFu/AAAAFQEA&#10;AAsAAAAAAAAAAAAAAAAAHwEAAF9yZWxzLy5yZWxzUEsBAi0AFAAGAAgAAAAhALW+lgTHAAAA3AAA&#10;AA8AAAAAAAAAAAAAAAAABwIAAGRycy9kb3ducmV2LnhtbFBLBQYAAAAAAwADALcAAAD7AgAAAAA=&#10;" path="m,1249680r499745,l499745,,,,,1249680xe" filled="f" strokeweight=".5pt">
                  <v:path arrowok="t" textboxrect="0,0,499745,1249680"/>
                </v:shape>
                <v:rect id="Rectangle 293" o:spid="_x0000_s1032" style="position:absolute;left:7288;top:7776;width:13639;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89axgAAANwAAAAPAAAAZHJzL2Rvd25yZXYueG1sRI9Pa8JA&#10;FMTvhX6H5Qm91U2s1BpdQylIvFSoWvH4zL78odm3Mbtq+u1dodDjMDO/YeZpbxpxoc7VlhXEwwgE&#10;cW51zaWC3Xb5/AbCeWSNjWVS8EsO0sXjwxwTba/8RZeNL0WAsEtQQeV9m0jp8ooMuqFtiYNX2M6g&#10;D7Irpe7wGuCmkaMoepUGaw4LFbb0UVH+szkbBd/x9rzP3PrIh+I0GX/6bF2UmVJPg/59BsJT7//D&#10;f+2VVjCavsD9TDgCcnEDAAD//wMAUEsBAi0AFAAGAAgAAAAhANvh9svuAAAAhQEAABMAAAAAAAAA&#10;AAAAAAAAAAAAAFtDb250ZW50X1R5cGVzXS54bWxQSwECLQAUAAYACAAAACEAWvQsW78AAAAVAQAA&#10;CwAAAAAAAAAAAAAAAAAfAQAAX3JlbHMvLnJlbHNQSwECLQAUAAYACAAAACEA+0fPWsYAAADcAAAA&#10;DwAAAAAAAAAAAAAAAAAHAgAAZHJzL2Rvd25yZXYueG1sUEsFBgAAAAADAAMAtwAAAPoCAAAAAA==&#10;" filled="f" stroked="f">
                  <v:textbox inset="0,0,0,0">
                    <w:txbxContent>
                      <w:p w14:paraId="4D62984E" w14:textId="77777777" w:rsidR="00027800" w:rsidRDefault="00027800" w:rsidP="00E01263">
                        <w:r>
                          <w:rPr>
                            <w:rFonts w:ascii="Calibri" w:eastAsia="Calibri" w:hAnsi="Calibri" w:cs="Calibri"/>
                            <w:b/>
                            <w:sz w:val="20"/>
                          </w:rPr>
                          <w:t xml:space="preserve">Professionsrettede </w:t>
                        </w:r>
                      </w:p>
                    </w:txbxContent>
                  </v:textbox>
                </v:rect>
                <v:rect id="Rectangle 294" o:spid="_x0000_s1033" style="position:absolute;left:11022;top:9925;width:9341;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lcuxQAAANwAAAAPAAAAZHJzL2Rvd25yZXYueG1sRI9Pa8JA&#10;FMTvgt9heYXezEYRW6OriFDSS4VqFY/P7Msfmn0bs6vGb98tCB6HmfkNM192phZXal1lWcEwikEQ&#10;Z1ZXXCj42X0M3kE4j6yxtkwK7uRguej35phoe+Nvum59IQKEXYIKSu+bREqXlWTQRbYhDl5uW4M+&#10;yLaQusVbgJtajuJ4Ig1WHBZKbGhdUva7vRgF++Huckjd5sTH/Pw2/vLpJi9SpV5futUMhKfOP8OP&#10;9qdWMJqO4f9MOAJy8QcAAP//AwBQSwECLQAUAAYACAAAACEA2+H2y+4AAACFAQAAEwAAAAAAAAAA&#10;AAAAAAAAAAAAW0NvbnRlbnRfVHlwZXNdLnhtbFBLAQItABQABgAIAAAAIQBa9CxbvwAAABUBAAAL&#10;AAAAAAAAAAAAAAAAAB8BAABfcmVscy8ucmVsc1BLAQItABQABgAIAAAAIQB0rlcuxQAAANwAAAAP&#10;AAAAAAAAAAAAAAAAAAcCAABkcnMvZG93bnJldi54bWxQSwUGAAAAAAMAAwC3AAAA+QIAAAAA&#10;" filled="f" stroked="f">
                  <v:textbox inset="0,0,0,0">
                    <w:txbxContent>
                      <w:p w14:paraId="0D9958D3" w14:textId="77777777" w:rsidR="00027800" w:rsidRDefault="00027800" w:rsidP="00E01263">
                        <w:r>
                          <w:rPr>
                            <w:rFonts w:ascii="Calibri" w:eastAsia="Calibri" w:hAnsi="Calibri" w:cs="Calibri"/>
                            <w:b/>
                            <w:sz w:val="20"/>
                          </w:rPr>
                          <w:t>kompetencer</w:t>
                        </w:r>
                      </w:p>
                    </w:txbxContent>
                  </v:textbox>
                </v:rect>
                <v:rect id="Rectangle 295" o:spid="_x0000_s1034" style="position:absolute;left:15503;top:7379;width:380;height:171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vK1xgAAANwAAAAPAAAAZHJzL2Rvd25yZXYueG1sRI9Pa8JA&#10;FMTvhX6H5Qm91U2k1hpdQylIvFSoWvH4zL78odm3Mbtq+u1dodDjMDO/YeZpbxpxoc7VlhXEwwgE&#10;cW51zaWC3Xb5/AbCeWSNjWVS8EsO0sXjwxwTba/8RZeNL0WAsEtQQeV9m0jp8ooMuqFtiYNX2M6g&#10;D7Irpe7wGuCmkaMoepUGaw4LFbb0UVH+szkbBd/x9rzP3PrIh+I0efn02booM6WeBv37DISn3v+H&#10;/9orrWA0HcP9TDgCcnEDAAD//wMAUEsBAi0AFAAGAAgAAAAhANvh9svuAAAAhQEAABMAAAAAAAAA&#10;AAAAAAAAAAAAAFtDb250ZW50X1R5cGVzXS54bWxQSwECLQAUAAYACAAAACEAWvQsW78AAAAVAQAA&#10;CwAAAAAAAAAAAAAAAAAfAQAAX3JlbHMvLnJlbHNQSwECLQAUAAYACAAAACEAG+LytcYAAADcAAAA&#10;DwAAAAAAAAAAAAAAAAAHAgAAZHJzL2Rvd25yZXYueG1sUEsFBgAAAAADAAMAtwAAAPoCAAAAAA==&#10;" filled="f" stroked="f">
                  <v:textbox inset="0,0,0,0">
                    <w:txbxContent>
                      <w:p w14:paraId="17FDD973" w14:textId="77777777" w:rsidR="00027800" w:rsidRDefault="00027800" w:rsidP="00E01263">
                        <w:r>
                          <w:rPr>
                            <w:rFonts w:ascii="Calibri" w:eastAsia="Calibri" w:hAnsi="Calibri" w:cs="Calibri"/>
                            <w:b/>
                            <w:sz w:val="20"/>
                          </w:rPr>
                          <w:t xml:space="preserve"> </w:t>
                        </w:r>
                      </w:p>
                    </w:txbxContent>
                  </v:textbox>
                </v:rect>
                <w10:anchorlock/>
              </v:group>
            </w:pict>
          </mc:Fallback>
        </mc:AlternateContent>
      </w:r>
    </w:p>
    <w:p w14:paraId="7A5DE3C4" w14:textId="77777777" w:rsidR="00E01263" w:rsidRDefault="00E01263" w:rsidP="00E01263">
      <w:pPr>
        <w:pStyle w:val="Listeafsnit"/>
        <w:ind w:left="360" w:right="2785"/>
      </w:pPr>
      <w:r>
        <w:t xml:space="preserve">Figur 1. </w:t>
      </w:r>
    </w:p>
    <w:p w14:paraId="33994A0E" w14:textId="4792E2D0" w:rsidR="009A205A" w:rsidRPr="00A56402" w:rsidRDefault="00E01263" w:rsidP="00A56402">
      <w:pPr>
        <w:pStyle w:val="Listeafsnit"/>
        <w:spacing w:after="0"/>
        <w:ind w:left="360"/>
      </w:pPr>
      <w:r w:rsidRPr="00E01263">
        <w:rPr>
          <w:rFonts w:ascii="Calibri" w:eastAsia="Calibri" w:hAnsi="Calibri" w:cs="Calibri"/>
          <w:b/>
        </w:rPr>
        <w:t xml:space="preserve"> </w:t>
      </w:r>
    </w:p>
    <w:p w14:paraId="05C95B72" w14:textId="6820813A" w:rsidR="00E01263" w:rsidRPr="00873568" w:rsidRDefault="00E01263" w:rsidP="00A80F5F">
      <w:pPr>
        <w:rPr>
          <w:rFonts w:ascii="Garamond" w:hAnsi="Garamond"/>
          <w:sz w:val="24"/>
          <w:szCs w:val="24"/>
        </w:rPr>
      </w:pPr>
      <w:r w:rsidRPr="00873568">
        <w:rPr>
          <w:rFonts w:ascii="Garamond" w:eastAsia="Calibri" w:hAnsi="Garamond" w:cs="Calibri"/>
          <w:b/>
          <w:sz w:val="24"/>
          <w:szCs w:val="24"/>
        </w:rPr>
        <w:t>Den vertikale dimension</w:t>
      </w:r>
      <w:r w:rsidRPr="00873568">
        <w:rPr>
          <w:rFonts w:ascii="Garamond" w:hAnsi="Garamond"/>
          <w:sz w:val="24"/>
          <w:szCs w:val="24"/>
        </w:rPr>
        <w:t xml:space="preserve"> er d</w:t>
      </w:r>
      <w:r w:rsidR="0051472C" w:rsidRPr="00873568">
        <w:rPr>
          <w:rFonts w:ascii="Garamond" w:hAnsi="Garamond"/>
          <w:sz w:val="24"/>
          <w:szCs w:val="24"/>
        </w:rPr>
        <w:t xml:space="preserve">ine </w:t>
      </w:r>
      <w:r w:rsidRPr="00873568">
        <w:rPr>
          <w:rFonts w:ascii="Garamond" w:hAnsi="Garamond"/>
          <w:sz w:val="24"/>
          <w:szCs w:val="24"/>
        </w:rPr>
        <w:t xml:space="preserve">professionsrettede kompetencer, der er baseret på høj grad af professionsfaglig viden og professionsidentitet.  </w:t>
      </w:r>
    </w:p>
    <w:p w14:paraId="18C5CFF3" w14:textId="77777777" w:rsidR="00E01263" w:rsidRPr="00873568" w:rsidRDefault="00E01263" w:rsidP="00E01263">
      <w:pPr>
        <w:pStyle w:val="Listeafsnit"/>
        <w:spacing w:after="0"/>
        <w:ind w:left="360"/>
        <w:rPr>
          <w:sz w:val="24"/>
          <w:szCs w:val="24"/>
        </w:rPr>
      </w:pPr>
      <w:r w:rsidRPr="00873568">
        <w:rPr>
          <w:rFonts w:ascii="Calibri" w:eastAsia="Calibri" w:hAnsi="Calibri" w:cs="Calibri"/>
          <w:b/>
          <w:sz w:val="24"/>
          <w:szCs w:val="24"/>
        </w:rPr>
        <w:t xml:space="preserve"> </w:t>
      </w:r>
    </w:p>
    <w:p w14:paraId="571DA4E2" w14:textId="6792B211" w:rsidR="009A205A" w:rsidRPr="00873568" w:rsidRDefault="00E01263" w:rsidP="009A205A">
      <w:pPr>
        <w:rPr>
          <w:rFonts w:ascii="Garamond" w:hAnsi="Garamond"/>
          <w:sz w:val="24"/>
          <w:szCs w:val="24"/>
        </w:rPr>
      </w:pPr>
      <w:r w:rsidRPr="00873568">
        <w:rPr>
          <w:rFonts w:ascii="Garamond" w:eastAsia="Calibri" w:hAnsi="Garamond" w:cs="Calibri"/>
          <w:b/>
          <w:sz w:val="24"/>
          <w:szCs w:val="24"/>
        </w:rPr>
        <w:t>Den horisontale dimension</w:t>
      </w:r>
      <w:r w:rsidRPr="00873568">
        <w:rPr>
          <w:rFonts w:ascii="Garamond" w:hAnsi="Garamond"/>
          <w:sz w:val="24"/>
          <w:szCs w:val="24"/>
        </w:rPr>
        <w:t xml:space="preserve"> retter sig mod et bredt helhedssyn i opgaveløsningen. Her kommer kompetencer som kommunikation, ledelse, organisering og samarbejde i spil.  Forløbet har fokus på den </w:t>
      </w:r>
      <w:r w:rsidRPr="00873568">
        <w:rPr>
          <w:rFonts w:ascii="Garamond" w:hAnsi="Garamond"/>
          <w:sz w:val="24"/>
          <w:szCs w:val="24"/>
        </w:rPr>
        <w:lastRenderedPageBreak/>
        <w:t>horisontale dimension. D</w:t>
      </w:r>
      <w:r w:rsidR="0051472C" w:rsidRPr="00873568">
        <w:rPr>
          <w:rFonts w:ascii="Garamond" w:hAnsi="Garamond"/>
          <w:sz w:val="24"/>
          <w:szCs w:val="24"/>
        </w:rPr>
        <w:t>u</w:t>
      </w:r>
      <w:r w:rsidRPr="00873568">
        <w:rPr>
          <w:rFonts w:ascii="Garamond" w:hAnsi="Garamond"/>
          <w:sz w:val="24"/>
          <w:szCs w:val="24"/>
        </w:rPr>
        <w:t xml:space="preserve"> træner d</w:t>
      </w:r>
      <w:r w:rsidR="0051472C" w:rsidRPr="00873568">
        <w:rPr>
          <w:rFonts w:ascii="Garamond" w:hAnsi="Garamond"/>
          <w:sz w:val="24"/>
          <w:szCs w:val="24"/>
        </w:rPr>
        <w:t>ine</w:t>
      </w:r>
      <w:r w:rsidRPr="00873568">
        <w:rPr>
          <w:rFonts w:ascii="Garamond" w:hAnsi="Garamond"/>
          <w:sz w:val="24"/>
          <w:szCs w:val="24"/>
        </w:rPr>
        <w:t xml:space="preserve"> tværprofessionelle kompetencer og forventes samtidig at bringe d</w:t>
      </w:r>
      <w:r w:rsidR="0051472C" w:rsidRPr="00873568">
        <w:rPr>
          <w:rFonts w:ascii="Garamond" w:hAnsi="Garamond"/>
          <w:sz w:val="24"/>
          <w:szCs w:val="24"/>
        </w:rPr>
        <w:t>ine</w:t>
      </w:r>
      <w:r w:rsidRPr="00873568">
        <w:rPr>
          <w:rFonts w:ascii="Garamond" w:hAnsi="Garamond"/>
          <w:sz w:val="24"/>
          <w:szCs w:val="24"/>
        </w:rPr>
        <w:t xml:space="preserve"> professionsrettede kompetencer i spil. </w:t>
      </w:r>
    </w:p>
    <w:p w14:paraId="01C623E0" w14:textId="77777777" w:rsidR="00F2587C" w:rsidRDefault="00F2587C" w:rsidP="009A205A">
      <w:pPr>
        <w:rPr>
          <w:rFonts w:ascii="Garamond" w:hAnsi="Garamond"/>
          <w:sz w:val="28"/>
          <w:szCs w:val="28"/>
        </w:rPr>
      </w:pPr>
    </w:p>
    <w:p w14:paraId="0F32736E" w14:textId="10832510" w:rsidR="00685BE9" w:rsidRPr="00F2587C" w:rsidRDefault="00685BE9" w:rsidP="00DB68EF">
      <w:pPr>
        <w:pStyle w:val="Overskrift2"/>
        <w:rPr>
          <w:rFonts w:ascii="Garamond" w:hAnsi="Garamond"/>
        </w:rPr>
      </w:pPr>
      <w:bookmarkStart w:id="3" w:name="_Toc101767657"/>
      <w:r w:rsidRPr="00F2587C">
        <w:rPr>
          <w:rFonts w:ascii="Garamond" w:hAnsi="Garamond"/>
        </w:rPr>
        <w:t xml:space="preserve">1.2 </w:t>
      </w:r>
      <w:r w:rsidR="005113A8" w:rsidRPr="00F2587C">
        <w:rPr>
          <w:rFonts w:ascii="Garamond" w:hAnsi="Garamond"/>
        </w:rPr>
        <w:t>Semesterets tema</w:t>
      </w:r>
      <w:bookmarkEnd w:id="3"/>
    </w:p>
    <w:p w14:paraId="395C5239" w14:textId="3FA75452" w:rsidR="00D554A0" w:rsidRDefault="00F664CB" w:rsidP="00685BE9">
      <w:pPr>
        <w:rPr>
          <w:rFonts w:ascii="Garamond" w:hAnsi="Garamond"/>
          <w:sz w:val="24"/>
          <w:szCs w:val="24"/>
        </w:rPr>
      </w:pPr>
      <w:r w:rsidRPr="00873568">
        <w:rPr>
          <w:rFonts w:ascii="Garamond" w:hAnsi="Garamond"/>
          <w:sz w:val="24"/>
          <w:szCs w:val="24"/>
        </w:rPr>
        <w:t xml:space="preserve">I dette tværprofessionelle forløb </w:t>
      </w:r>
      <w:r w:rsidR="00D554A0">
        <w:rPr>
          <w:rFonts w:ascii="Garamond" w:hAnsi="Garamond"/>
          <w:sz w:val="24"/>
          <w:szCs w:val="24"/>
        </w:rPr>
        <w:t>arbejdes med temaet; ”</w:t>
      </w:r>
      <w:r w:rsidR="00D554A0" w:rsidRPr="00D554A0">
        <w:rPr>
          <w:rFonts w:ascii="Garamond" w:hAnsi="Garamond"/>
          <w:sz w:val="24"/>
          <w:szCs w:val="24"/>
        </w:rPr>
        <w:t>Samarbejde i det tværprofessionelle og tværsektorielle arbejde omkring mennesker med dobbeltdiagnoser i et livsforløbsperspektiv</w:t>
      </w:r>
      <w:r w:rsidR="00D554A0">
        <w:rPr>
          <w:rFonts w:ascii="Garamond" w:hAnsi="Garamond"/>
          <w:sz w:val="24"/>
          <w:szCs w:val="24"/>
        </w:rPr>
        <w:t xml:space="preserve">”. </w:t>
      </w:r>
      <w:r w:rsidR="00D7134F">
        <w:rPr>
          <w:rFonts w:ascii="Garamond" w:hAnsi="Garamond"/>
          <w:sz w:val="24"/>
          <w:szCs w:val="24"/>
        </w:rPr>
        <w:t>S</w:t>
      </w:r>
      <w:r w:rsidR="00D554A0">
        <w:rPr>
          <w:rFonts w:ascii="Garamond" w:hAnsi="Garamond"/>
          <w:sz w:val="24"/>
          <w:szCs w:val="24"/>
        </w:rPr>
        <w:t>amarbejdspartnere fra praksis</w:t>
      </w:r>
      <w:r w:rsidR="00FA30D5">
        <w:rPr>
          <w:rFonts w:ascii="Garamond" w:hAnsi="Garamond"/>
          <w:sz w:val="24"/>
          <w:szCs w:val="24"/>
        </w:rPr>
        <w:t>,</w:t>
      </w:r>
      <w:r w:rsidR="00D554A0">
        <w:rPr>
          <w:rFonts w:ascii="Garamond" w:hAnsi="Garamond"/>
          <w:sz w:val="24"/>
          <w:szCs w:val="24"/>
        </w:rPr>
        <w:t xml:space="preserve"> der </w:t>
      </w:r>
      <w:r w:rsidR="00D7134F">
        <w:rPr>
          <w:rFonts w:ascii="Garamond" w:hAnsi="Garamond"/>
          <w:sz w:val="24"/>
          <w:szCs w:val="24"/>
        </w:rPr>
        <w:t xml:space="preserve">møder og </w:t>
      </w:r>
      <w:r w:rsidR="00FA30D5">
        <w:rPr>
          <w:rFonts w:ascii="Garamond" w:hAnsi="Garamond"/>
          <w:sz w:val="24"/>
          <w:szCs w:val="24"/>
        </w:rPr>
        <w:t xml:space="preserve">arbejder </w:t>
      </w:r>
      <w:r w:rsidR="00D554A0">
        <w:rPr>
          <w:rFonts w:ascii="Garamond" w:hAnsi="Garamond"/>
          <w:sz w:val="24"/>
          <w:szCs w:val="24"/>
        </w:rPr>
        <w:t>med borgere/</w:t>
      </w:r>
      <w:r w:rsidR="00FA30D5">
        <w:rPr>
          <w:rFonts w:ascii="Garamond" w:hAnsi="Garamond"/>
          <w:sz w:val="24"/>
          <w:szCs w:val="24"/>
        </w:rPr>
        <w:t>patienter</w:t>
      </w:r>
      <w:r w:rsidR="00D7134F">
        <w:rPr>
          <w:rFonts w:ascii="Garamond" w:hAnsi="Garamond"/>
          <w:sz w:val="24"/>
          <w:szCs w:val="24"/>
        </w:rPr>
        <w:t xml:space="preserve"> der har dobbeltdiagnoser,</w:t>
      </w:r>
      <w:r w:rsidR="00D554A0">
        <w:rPr>
          <w:rFonts w:ascii="Garamond" w:hAnsi="Garamond"/>
          <w:sz w:val="24"/>
          <w:szCs w:val="24"/>
        </w:rPr>
        <w:t xml:space="preserve"> </w:t>
      </w:r>
      <w:r w:rsidR="00D7134F">
        <w:rPr>
          <w:rFonts w:ascii="Garamond" w:hAnsi="Garamond"/>
          <w:sz w:val="24"/>
          <w:szCs w:val="24"/>
        </w:rPr>
        <w:t xml:space="preserve">kommer og </w:t>
      </w:r>
      <w:r w:rsidR="00D554A0">
        <w:rPr>
          <w:rFonts w:ascii="Garamond" w:hAnsi="Garamond"/>
          <w:sz w:val="24"/>
          <w:szCs w:val="24"/>
        </w:rPr>
        <w:t xml:space="preserve">har oplæg om deres </w:t>
      </w:r>
      <w:r w:rsidR="00D7134F">
        <w:rPr>
          <w:rFonts w:ascii="Garamond" w:hAnsi="Garamond"/>
          <w:sz w:val="24"/>
          <w:szCs w:val="24"/>
        </w:rPr>
        <w:t xml:space="preserve">arbejde og bidrag til </w:t>
      </w:r>
      <w:r w:rsidR="00D554A0">
        <w:rPr>
          <w:rFonts w:ascii="Garamond" w:hAnsi="Garamond"/>
          <w:sz w:val="24"/>
          <w:szCs w:val="24"/>
        </w:rPr>
        <w:t>samarbejde</w:t>
      </w:r>
      <w:r w:rsidR="00FA30D5">
        <w:rPr>
          <w:rFonts w:ascii="Garamond" w:hAnsi="Garamond"/>
          <w:sz w:val="24"/>
          <w:szCs w:val="24"/>
        </w:rPr>
        <w:t xml:space="preserve">. </w:t>
      </w:r>
    </w:p>
    <w:p w14:paraId="0005BEDC" w14:textId="06AAB203" w:rsidR="002F307C" w:rsidRPr="002F307C" w:rsidRDefault="002F307C" w:rsidP="00685BE9">
      <w:pPr>
        <w:rPr>
          <w:rFonts w:ascii="Garamond" w:hAnsi="Garamond"/>
          <w:sz w:val="24"/>
          <w:szCs w:val="24"/>
        </w:rPr>
      </w:pPr>
      <w:r>
        <w:rPr>
          <w:rFonts w:ascii="Garamond" w:hAnsi="Garamond"/>
          <w:sz w:val="24"/>
          <w:szCs w:val="24"/>
        </w:rPr>
        <w:t>Derudover arbejde</w:t>
      </w:r>
      <w:r w:rsidR="00D1657A">
        <w:rPr>
          <w:rFonts w:ascii="Garamond" w:hAnsi="Garamond"/>
          <w:sz w:val="24"/>
          <w:szCs w:val="24"/>
        </w:rPr>
        <w:t xml:space="preserve">s </w:t>
      </w:r>
      <w:r>
        <w:rPr>
          <w:rFonts w:ascii="Garamond" w:hAnsi="Garamond"/>
          <w:sz w:val="24"/>
          <w:szCs w:val="24"/>
        </w:rPr>
        <w:t>med emner</w:t>
      </w:r>
      <w:r w:rsidR="00A16C86">
        <w:rPr>
          <w:rFonts w:ascii="Garamond" w:hAnsi="Garamond"/>
          <w:sz w:val="24"/>
          <w:szCs w:val="24"/>
        </w:rPr>
        <w:t>,</w:t>
      </w:r>
      <w:r>
        <w:rPr>
          <w:rFonts w:ascii="Garamond" w:hAnsi="Garamond"/>
          <w:sz w:val="24"/>
          <w:szCs w:val="24"/>
        </w:rPr>
        <w:t xml:space="preserve"> der er </w:t>
      </w:r>
      <w:r w:rsidR="00D76D50">
        <w:rPr>
          <w:rFonts w:ascii="Garamond" w:hAnsi="Garamond"/>
          <w:sz w:val="24"/>
          <w:szCs w:val="24"/>
        </w:rPr>
        <w:t>fremherskende</w:t>
      </w:r>
      <w:r>
        <w:rPr>
          <w:rFonts w:ascii="Garamond" w:hAnsi="Garamond"/>
          <w:sz w:val="24"/>
          <w:szCs w:val="24"/>
        </w:rPr>
        <w:t xml:space="preserve"> når der samarbejdes i teams i det tværprofessionelle- og tværsektorielle arbejde.</w:t>
      </w:r>
    </w:p>
    <w:p w14:paraId="37828A7B" w14:textId="456B7887" w:rsidR="006D106E" w:rsidRPr="00BC303E" w:rsidRDefault="007951F7" w:rsidP="009A205A">
      <w:pPr>
        <w:pStyle w:val="Overskrift1"/>
        <w:rPr>
          <w:rFonts w:ascii="Garamond" w:hAnsi="Garamond"/>
        </w:rPr>
      </w:pPr>
      <w:bookmarkStart w:id="4" w:name="_Toc101767658"/>
      <w:r w:rsidRPr="00BC303E">
        <w:rPr>
          <w:rFonts w:ascii="Garamond" w:hAnsi="Garamond"/>
        </w:rPr>
        <w:t xml:space="preserve">2.0 </w:t>
      </w:r>
      <w:r w:rsidR="00873568" w:rsidRPr="00BC303E">
        <w:rPr>
          <w:rFonts w:ascii="Garamond" w:hAnsi="Garamond"/>
        </w:rPr>
        <w:t>Rammen</w:t>
      </w:r>
      <w:bookmarkEnd w:id="4"/>
    </w:p>
    <w:p w14:paraId="75C2EC8A" w14:textId="2230E40F" w:rsidR="00F664CB" w:rsidRPr="00873568" w:rsidRDefault="00091C77">
      <w:pPr>
        <w:rPr>
          <w:rFonts w:ascii="Garamond" w:hAnsi="Garamond"/>
          <w:sz w:val="24"/>
          <w:szCs w:val="24"/>
        </w:rPr>
      </w:pPr>
      <w:r w:rsidRPr="00873568">
        <w:rPr>
          <w:rFonts w:ascii="Garamond" w:hAnsi="Garamond"/>
          <w:sz w:val="24"/>
          <w:szCs w:val="24"/>
        </w:rPr>
        <w:t xml:space="preserve">Det tværprofessionelle </w:t>
      </w:r>
      <w:r w:rsidR="00D859E5" w:rsidRPr="00873568">
        <w:rPr>
          <w:rFonts w:ascii="Garamond" w:hAnsi="Garamond"/>
          <w:sz w:val="24"/>
          <w:szCs w:val="24"/>
        </w:rPr>
        <w:t xml:space="preserve">undervisningsforløb svarende til </w:t>
      </w:r>
      <w:r w:rsidRPr="00873568">
        <w:rPr>
          <w:rFonts w:ascii="Garamond" w:hAnsi="Garamond"/>
          <w:sz w:val="24"/>
          <w:szCs w:val="24"/>
        </w:rPr>
        <w:t>10 ECTS af syv ugers varighed og start</w:t>
      </w:r>
      <w:r w:rsidR="007951F7" w:rsidRPr="00873568">
        <w:rPr>
          <w:rFonts w:ascii="Garamond" w:hAnsi="Garamond"/>
          <w:sz w:val="24"/>
          <w:szCs w:val="24"/>
        </w:rPr>
        <w:t xml:space="preserve">er </w:t>
      </w:r>
      <w:r w:rsidRPr="00873568">
        <w:rPr>
          <w:rFonts w:ascii="Garamond" w:hAnsi="Garamond"/>
          <w:sz w:val="24"/>
          <w:szCs w:val="24"/>
        </w:rPr>
        <w:t xml:space="preserve">i uge </w:t>
      </w:r>
      <w:r w:rsidR="000D33B2">
        <w:rPr>
          <w:rFonts w:ascii="Garamond" w:hAnsi="Garamond"/>
          <w:sz w:val="24"/>
          <w:szCs w:val="24"/>
        </w:rPr>
        <w:t>49</w:t>
      </w:r>
      <w:r w:rsidRPr="00873568">
        <w:rPr>
          <w:rFonts w:ascii="Garamond" w:hAnsi="Garamond"/>
          <w:sz w:val="24"/>
          <w:szCs w:val="24"/>
        </w:rPr>
        <w:t xml:space="preserve">. </w:t>
      </w:r>
    </w:p>
    <w:tbl>
      <w:tblPr>
        <w:tblStyle w:val="Tabel-Gitter"/>
        <w:tblW w:w="9724" w:type="dxa"/>
        <w:tblLook w:val="04A0" w:firstRow="1" w:lastRow="0" w:firstColumn="1" w:lastColumn="0" w:noHBand="0" w:noVBand="1"/>
      </w:tblPr>
      <w:tblGrid>
        <w:gridCol w:w="1433"/>
        <w:gridCol w:w="1434"/>
        <w:gridCol w:w="1074"/>
        <w:gridCol w:w="1141"/>
        <w:gridCol w:w="1319"/>
        <w:gridCol w:w="1319"/>
        <w:gridCol w:w="2004"/>
      </w:tblGrid>
      <w:tr w:rsidR="002F307C" w:rsidRPr="00B85BEB" w14:paraId="34470304" w14:textId="77777777" w:rsidTr="002F307C">
        <w:trPr>
          <w:trHeight w:val="382"/>
        </w:trPr>
        <w:tc>
          <w:tcPr>
            <w:tcW w:w="1433" w:type="dxa"/>
            <w:shd w:val="clear" w:color="auto" w:fill="FFFF00"/>
          </w:tcPr>
          <w:p w14:paraId="15D3A34E" w14:textId="2E6A83DB" w:rsidR="002F307C" w:rsidRPr="00B85BEB" w:rsidRDefault="002F307C">
            <w:pPr>
              <w:rPr>
                <w:rFonts w:ascii="Garamond" w:hAnsi="Garamond"/>
                <w:sz w:val="24"/>
                <w:szCs w:val="24"/>
              </w:rPr>
            </w:pPr>
            <w:r w:rsidRPr="00B85BEB">
              <w:rPr>
                <w:rFonts w:ascii="Garamond" w:hAnsi="Garamond"/>
                <w:sz w:val="24"/>
                <w:szCs w:val="24"/>
              </w:rPr>
              <w:t xml:space="preserve">TP- </w:t>
            </w:r>
            <w:r w:rsidR="00CA093B">
              <w:rPr>
                <w:rFonts w:ascii="Garamond" w:hAnsi="Garamond"/>
                <w:sz w:val="24"/>
                <w:szCs w:val="24"/>
              </w:rPr>
              <w:t>20</w:t>
            </w:r>
          </w:p>
        </w:tc>
        <w:tc>
          <w:tcPr>
            <w:tcW w:w="1434" w:type="dxa"/>
            <w:shd w:val="clear" w:color="auto" w:fill="FFFF00"/>
          </w:tcPr>
          <w:p w14:paraId="732CB0FD" w14:textId="7B76EC37" w:rsidR="002F307C" w:rsidRPr="00B85BEB" w:rsidRDefault="002F307C">
            <w:pPr>
              <w:rPr>
                <w:rFonts w:ascii="Garamond" w:hAnsi="Garamond"/>
                <w:sz w:val="24"/>
                <w:szCs w:val="24"/>
              </w:rPr>
            </w:pPr>
            <w:r w:rsidRPr="00B85BEB">
              <w:rPr>
                <w:rFonts w:ascii="Garamond" w:hAnsi="Garamond"/>
                <w:sz w:val="24"/>
                <w:szCs w:val="24"/>
              </w:rPr>
              <w:t>TP-</w:t>
            </w:r>
            <w:r w:rsidR="00CA093B">
              <w:rPr>
                <w:rFonts w:ascii="Garamond" w:hAnsi="Garamond"/>
                <w:sz w:val="24"/>
                <w:szCs w:val="24"/>
              </w:rPr>
              <w:t>21</w:t>
            </w:r>
          </w:p>
        </w:tc>
        <w:tc>
          <w:tcPr>
            <w:tcW w:w="1074" w:type="dxa"/>
            <w:shd w:val="clear" w:color="auto" w:fill="FFFF00"/>
          </w:tcPr>
          <w:p w14:paraId="44C019F9" w14:textId="3AD3E928" w:rsidR="002F307C" w:rsidRPr="00B85BEB" w:rsidRDefault="002F307C">
            <w:pPr>
              <w:rPr>
                <w:rFonts w:ascii="Garamond" w:hAnsi="Garamond"/>
                <w:sz w:val="24"/>
                <w:szCs w:val="24"/>
              </w:rPr>
            </w:pPr>
            <w:r w:rsidRPr="00B85BEB">
              <w:rPr>
                <w:rFonts w:ascii="Garamond" w:hAnsi="Garamond"/>
                <w:sz w:val="24"/>
                <w:szCs w:val="24"/>
              </w:rPr>
              <w:t>TP-</w:t>
            </w:r>
            <w:r w:rsidR="00CA093B">
              <w:rPr>
                <w:rFonts w:ascii="Garamond" w:hAnsi="Garamond"/>
                <w:sz w:val="24"/>
                <w:szCs w:val="24"/>
              </w:rPr>
              <w:t>22</w:t>
            </w:r>
          </w:p>
        </w:tc>
        <w:tc>
          <w:tcPr>
            <w:tcW w:w="1141" w:type="dxa"/>
            <w:shd w:val="clear" w:color="auto" w:fill="FFFF00"/>
          </w:tcPr>
          <w:p w14:paraId="7798D097" w14:textId="1817DC23" w:rsidR="002F307C" w:rsidRPr="00B85BEB" w:rsidRDefault="002F307C">
            <w:pPr>
              <w:rPr>
                <w:rFonts w:ascii="Garamond" w:hAnsi="Garamond"/>
                <w:sz w:val="24"/>
                <w:szCs w:val="24"/>
              </w:rPr>
            </w:pPr>
            <w:r>
              <w:rPr>
                <w:rFonts w:ascii="Garamond" w:hAnsi="Garamond"/>
                <w:sz w:val="24"/>
                <w:szCs w:val="24"/>
              </w:rPr>
              <w:t>TP-</w:t>
            </w:r>
            <w:r w:rsidR="00CA093B">
              <w:rPr>
                <w:rFonts w:ascii="Garamond" w:hAnsi="Garamond"/>
                <w:sz w:val="24"/>
                <w:szCs w:val="24"/>
              </w:rPr>
              <w:t>23</w:t>
            </w:r>
          </w:p>
        </w:tc>
        <w:tc>
          <w:tcPr>
            <w:tcW w:w="1319" w:type="dxa"/>
            <w:shd w:val="clear" w:color="auto" w:fill="FFFF00"/>
          </w:tcPr>
          <w:p w14:paraId="5383A11B" w14:textId="6A4B80E7" w:rsidR="002F307C" w:rsidRPr="00B85BEB" w:rsidRDefault="002F307C">
            <w:pPr>
              <w:rPr>
                <w:rFonts w:ascii="Garamond" w:hAnsi="Garamond"/>
                <w:sz w:val="24"/>
                <w:szCs w:val="24"/>
              </w:rPr>
            </w:pPr>
            <w:r>
              <w:rPr>
                <w:rFonts w:ascii="Garamond" w:hAnsi="Garamond"/>
                <w:sz w:val="24"/>
                <w:szCs w:val="24"/>
              </w:rPr>
              <w:t>TP-</w:t>
            </w:r>
            <w:r w:rsidR="00C02838">
              <w:rPr>
                <w:rFonts w:ascii="Garamond" w:hAnsi="Garamond"/>
                <w:sz w:val="24"/>
                <w:szCs w:val="24"/>
              </w:rPr>
              <w:t>24</w:t>
            </w:r>
          </w:p>
        </w:tc>
        <w:tc>
          <w:tcPr>
            <w:tcW w:w="1319" w:type="dxa"/>
            <w:shd w:val="clear" w:color="auto" w:fill="FFFF00"/>
          </w:tcPr>
          <w:p w14:paraId="18B13D6D" w14:textId="7E0A99DF" w:rsidR="002F307C" w:rsidRPr="00B85BEB" w:rsidRDefault="002F307C">
            <w:pPr>
              <w:rPr>
                <w:rFonts w:ascii="Garamond" w:hAnsi="Garamond"/>
                <w:sz w:val="24"/>
                <w:szCs w:val="24"/>
              </w:rPr>
            </w:pPr>
            <w:r w:rsidRPr="00B85BEB">
              <w:rPr>
                <w:rFonts w:ascii="Garamond" w:hAnsi="Garamond"/>
                <w:sz w:val="24"/>
                <w:szCs w:val="24"/>
              </w:rPr>
              <w:t>TP</w:t>
            </w:r>
            <w:r>
              <w:rPr>
                <w:rFonts w:ascii="Garamond" w:hAnsi="Garamond"/>
                <w:sz w:val="24"/>
                <w:szCs w:val="24"/>
              </w:rPr>
              <w:t xml:space="preserve">- </w:t>
            </w:r>
            <w:r w:rsidR="00C02838">
              <w:rPr>
                <w:rFonts w:ascii="Garamond" w:hAnsi="Garamond"/>
                <w:sz w:val="24"/>
                <w:szCs w:val="24"/>
              </w:rPr>
              <w:t>25</w:t>
            </w:r>
          </w:p>
        </w:tc>
        <w:tc>
          <w:tcPr>
            <w:tcW w:w="2004" w:type="dxa"/>
            <w:shd w:val="clear" w:color="auto" w:fill="FFFF00"/>
          </w:tcPr>
          <w:p w14:paraId="628E3B83" w14:textId="463F16B2" w:rsidR="002F307C" w:rsidRPr="00B85BEB" w:rsidRDefault="002F307C">
            <w:pPr>
              <w:rPr>
                <w:rFonts w:ascii="Garamond" w:hAnsi="Garamond"/>
                <w:sz w:val="24"/>
                <w:szCs w:val="24"/>
              </w:rPr>
            </w:pPr>
            <w:r w:rsidRPr="00B85BEB">
              <w:rPr>
                <w:rFonts w:ascii="Garamond" w:hAnsi="Garamond"/>
                <w:sz w:val="24"/>
                <w:szCs w:val="24"/>
              </w:rPr>
              <w:t>TP</w:t>
            </w:r>
            <w:r>
              <w:rPr>
                <w:rFonts w:ascii="Garamond" w:hAnsi="Garamond"/>
                <w:sz w:val="24"/>
                <w:szCs w:val="24"/>
              </w:rPr>
              <w:t>-</w:t>
            </w:r>
            <w:r w:rsidR="00C02838">
              <w:rPr>
                <w:rFonts w:ascii="Garamond" w:hAnsi="Garamond"/>
                <w:sz w:val="24"/>
                <w:szCs w:val="24"/>
              </w:rPr>
              <w:t>26</w:t>
            </w:r>
            <w:r>
              <w:rPr>
                <w:rFonts w:ascii="Garamond" w:hAnsi="Garamond"/>
                <w:sz w:val="24"/>
                <w:szCs w:val="24"/>
              </w:rPr>
              <w:t xml:space="preserve"> </w:t>
            </w:r>
            <w:proofErr w:type="spellStart"/>
            <w:r>
              <w:rPr>
                <w:rFonts w:ascii="Garamond" w:hAnsi="Garamond"/>
                <w:sz w:val="24"/>
                <w:szCs w:val="24"/>
              </w:rPr>
              <w:t>incl</w:t>
            </w:r>
            <w:proofErr w:type="spellEnd"/>
            <w:r>
              <w:rPr>
                <w:rFonts w:ascii="Garamond" w:hAnsi="Garamond"/>
                <w:sz w:val="24"/>
                <w:szCs w:val="24"/>
              </w:rPr>
              <w:t>. prøve</w:t>
            </w:r>
          </w:p>
        </w:tc>
      </w:tr>
    </w:tbl>
    <w:p w14:paraId="5845690D" w14:textId="77777777" w:rsidR="00060DA4" w:rsidRDefault="00060DA4" w:rsidP="00060DA4">
      <w:pPr>
        <w:rPr>
          <w:rFonts w:ascii="Garamond" w:hAnsi="Garamond"/>
          <w:sz w:val="28"/>
          <w:szCs w:val="28"/>
        </w:rPr>
      </w:pPr>
    </w:p>
    <w:p w14:paraId="09D89B1C" w14:textId="7A391701" w:rsidR="00060DA4" w:rsidRPr="00873568" w:rsidRDefault="00D76D50" w:rsidP="00060DA4">
      <w:pPr>
        <w:rPr>
          <w:rFonts w:ascii="Garamond" w:hAnsi="Garamond"/>
          <w:sz w:val="24"/>
          <w:szCs w:val="24"/>
        </w:rPr>
      </w:pPr>
      <w:r>
        <w:rPr>
          <w:rFonts w:ascii="Garamond" w:hAnsi="Garamond"/>
          <w:sz w:val="24"/>
          <w:szCs w:val="24"/>
        </w:rPr>
        <w:t>D</w:t>
      </w:r>
      <w:r w:rsidR="00060DA4" w:rsidRPr="00873568">
        <w:rPr>
          <w:rFonts w:ascii="Garamond" w:hAnsi="Garamond"/>
          <w:sz w:val="24"/>
          <w:szCs w:val="24"/>
        </w:rPr>
        <w:t xml:space="preserve">et Tværprofessionelle forløb </w:t>
      </w:r>
      <w:r>
        <w:rPr>
          <w:rFonts w:ascii="Garamond" w:hAnsi="Garamond"/>
          <w:sz w:val="24"/>
          <w:szCs w:val="24"/>
        </w:rPr>
        <w:t xml:space="preserve">afsluttes </w:t>
      </w:r>
      <w:r w:rsidR="00060DA4" w:rsidRPr="00873568">
        <w:rPr>
          <w:rFonts w:ascii="Garamond" w:hAnsi="Garamond"/>
          <w:sz w:val="24"/>
          <w:szCs w:val="24"/>
        </w:rPr>
        <w:t xml:space="preserve">med en intern mundtlig </w:t>
      </w:r>
      <w:r w:rsidR="00D7134F">
        <w:rPr>
          <w:rFonts w:ascii="Garamond" w:hAnsi="Garamond"/>
          <w:sz w:val="24"/>
          <w:szCs w:val="24"/>
        </w:rPr>
        <w:t>gruppeeksamen</w:t>
      </w:r>
      <w:r w:rsidR="00060DA4" w:rsidRPr="00873568">
        <w:rPr>
          <w:rFonts w:ascii="Garamond" w:hAnsi="Garamond"/>
          <w:sz w:val="24"/>
          <w:szCs w:val="24"/>
        </w:rPr>
        <w:t xml:space="preserve">, der bedømmes </w:t>
      </w:r>
      <w:r w:rsidR="002F307C">
        <w:rPr>
          <w:rFonts w:ascii="Garamond" w:hAnsi="Garamond"/>
          <w:sz w:val="24"/>
          <w:szCs w:val="24"/>
        </w:rPr>
        <w:t xml:space="preserve">ud fra </w:t>
      </w:r>
      <w:r w:rsidR="00060DA4" w:rsidRPr="00873568">
        <w:rPr>
          <w:rFonts w:ascii="Garamond" w:hAnsi="Garamond"/>
          <w:sz w:val="24"/>
          <w:szCs w:val="24"/>
        </w:rPr>
        <w:t>i hvilken grad du og dit team har opnået mål for læringsudbytte.</w:t>
      </w:r>
    </w:p>
    <w:p w14:paraId="3B2108FD" w14:textId="423BB2AC" w:rsidR="00060DA4" w:rsidRDefault="00060DA4" w:rsidP="00060DA4">
      <w:pPr>
        <w:rPr>
          <w:rFonts w:ascii="Garamond" w:hAnsi="Garamond"/>
          <w:sz w:val="24"/>
          <w:szCs w:val="24"/>
        </w:rPr>
      </w:pPr>
      <w:r w:rsidRPr="00873568">
        <w:rPr>
          <w:rFonts w:ascii="Garamond" w:hAnsi="Garamond"/>
          <w:sz w:val="24"/>
          <w:szCs w:val="24"/>
        </w:rPr>
        <w:t xml:space="preserve">Der er et forudsætningskrav, </w:t>
      </w:r>
      <w:r w:rsidR="00D7134F">
        <w:rPr>
          <w:rFonts w:ascii="Garamond" w:hAnsi="Garamond"/>
          <w:sz w:val="24"/>
          <w:szCs w:val="24"/>
        </w:rPr>
        <w:t xml:space="preserve">som </w:t>
      </w:r>
      <w:r w:rsidRPr="00873568">
        <w:rPr>
          <w:rFonts w:ascii="Garamond" w:hAnsi="Garamond"/>
          <w:sz w:val="24"/>
          <w:szCs w:val="24"/>
        </w:rPr>
        <w:t xml:space="preserve">du skal have opfyldt for at kunne går til semesterets prøve i det Tværprofessionelle forløb. </w:t>
      </w:r>
      <w:r w:rsidR="00D76D50">
        <w:rPr>
          <w:rFonts w:ascii="Garamond" w:hAnsi="Garamond"/>
          <w:sz w:val="24"/>
          <w:szCs w:val="24"/>
        </w:rPr>
        <w:t xml:space="preserve"> </w:t>
      </w:r>
      <w:r w:rsidR="00A16C86">
        <w:rPr>
          <w:rFonts w:ascii="Garamond" w:hAnsi="Garamond"/>
          <w:sz w:val="24"/>
          <w:szCs w:val="24"/>
        </w:rPr>
        <w:t xml:space="preserve">Forudsætningskravet er </w:t>
      </w:r>
      <w:r w:rsidRPr="00180DDF">
        <w:rPr>
          <w:rFonts w:ascii="Garamond" w:hAnsi="Garamond"/>
          <w:sz w:val="24"/>
          <w:szCs w:val="24"/>
        </w:rPr>
        <w:t>et individuelt udarbejdet multimodalt produkt se beskrivelse</w:t>
      </w:r>
      <w:r w:rsidRPr="00180DDF">
        <w:rPr>
          <w:rFonts w:ascii="Garamond" w:hAnsi="Garamond"/>
          <w:i/>
          <w:iCs/>
          <w:sz w:val="24"/>
          <w:szCs w:val="24"/>
        </w:rPr>
        <w:t xml:space="preserve"> </w:t>
      </w:r>
      <w:r w:rsidRPr="000E45E2">
        <w:rPr>
          <w:rFonts w:ascii="Garamond" w:hAnsi="Garamond"/>
          <w:sz w:val="24"/>
          <w:szCs w:val="24"/>
        </w:rPr>
        <w:t>under 6.0</w:t>
      </w:r>
    </w:p>
    <w:p w14:paraId="00FA52A7" w14:textId="646704C3" w:rsidR="000E45E2" w:rsidRPr="00EC184A" w:rsidRDefault="000E45E2" w:rsidP="00060DA4">
      <w:pPr>
        <w:rPr>
          <w:rFonts w:ascii="Garamond" w:hAnsi="Garamond"/>
          <w:color w:val="4472C4" w:themeColor="accent1"/>
          <w:sz w:val="24"/>
          <w:szCs w:val="24"/>
        </w:rPr>
      </w:pPr>
      <w:r>
        <w:rPr>
          <w:rFonts w:ascii="Garamond" w:hAnsi="Garamond"/>
          <w:sz w:val="24"/>
          <w:szCs w:val="24"/>
        </w:rPr>
        <w:t>Hvis forudsætningskravet ikke er opfyldt før prøven</w:t>
      </w:r>
      <w:r w:rsidR="00A16C86">
        <w:rPr>
          <w:rFonts w:ascii="Garamond" w:hAnsi="Garamond"/>
          <w:sz w:val="24"/>
          <w:szCs w:val="24"/>
        </w:rPr>
        <w:t>,</w:t>
      </w:r>
      <w:r>
        <w:rPr>
          <w:rFonts w:ascii="Garamond" w:hAnsi="Garamond"/>
          <w:sz w:val="24"/>
          <w:szCs w:val="24"/>
        </w:rPr>
        <w:t xml:space="preserve"> kan du ikke gå til prøve og dermed har du brugt et eksamensforsøg.</w:t>
      </w:r>
    </w:p>
    <w:p w14:paraId="039FFE99" w14:textId="6F4C7B43" w:rsidR="000C3872" w:rsidRPr="00BC303E" w:rsidRDefault="007951F7" w:rsidP="009A205A">
      <w:pPr>
        <w:pStyle w:val="Overskrift1"/>
        <w:rPr>
          <w:rFonts w:ascii="Garamond" w:hAnsi="Garamond"/>
        </w:rPr>
      </w:pPr>
      <w:bookmarkStart w:id="5" w:name="_Toc101767659"/>
      <w:r w:rsidRPr="00BC303E">
        <w:rPr>
          <w:rFonts w:ascii="Garamond" w:hAnsi="Garamond"/>
        </w:rPr>
        <w:t xml:space="preserve">3.0 </w:t>
      </w:r>
      <w:r w:rsidR="00213947" w:rsidRPr="00BC303E">
        <w:rPr>
          <w:rFonts w:ascii="Garamond" w:hAnsi="Garamond"/>
        </w:rPr>
        <w:t>mål for læringsudbytte</w:t>
      </w:r>
      <w:bookmarkEnd w:id="5"/>
      <w:r w:rsidR="00956A85" w:rsidRPr="00BC303E">
        <w:rPr>
          <w:rFonts w:ascii="Garamond" w:hAnsi="Garamond"/>
        </w:rPr>
        <w:t xml:space="preserve"> </w:t>
      </w:r>
    </w:p>
    <w:tbl>
      <w:tblPr>
        <w:tblStyle w:val="Tabel-Gitter"/>
        <w:tblW w:w="0" w:type="auto"/>
        <w:tblLook w:val="04A0" w:firstRow="1" w:lastRow="0" w:firstColumn="1" w:lastColumn="0" w:noHBand="0" w:noVBand="1"/>
      </w:tblPr>
      <w:tblGrid>
        <w:gridCol w:w="2122"/>
        <w:gridCol w:w="7506"/>
      </w:tblGrid>
      <w:tr w:rsidR="006755AC" w14:paraId="264DD1EB" w14:textId="77777777" w:rsidTr="006755AC">
        <w:tc>
          <w:tcPr>
            <w:tcW w:w="2122" w:type="dxa"/>
          </w:tcPr>
          <w:p w14:paraId="59A3B79D" w14:textId="6E6A9897" w:rsidR="006755AC" w:rsidRPr="006755AC" w:rsidRDefault="006755AC" w:rsidP="00956A85">
            <w:pPr>
              <w:rPr>
                <w:rFonts w:ascii="Garamond" w:hAnsi="Garamond"/>
                <w:b/>
                <w:bCs/>
                <w:sz w:val="24"/>
                <w:szCs w:val="24"/>
              </w:rPr>
            </w:pPr>
            <w:r w:rsidRPr="006755AC">
              <w:rPr>
                <w:rFonts w:ascii="Garamond" w:hAnsi="Garamond"/>
                <w:b/>
                <w:bCs/>
                <w:sz w:val="24"/>
                <w:szCs w:val="24"/>
              </w:rPr>
              <w:t>Kompetence</w:t>
            </w:r>
          </w:p>
        </w:tc>
        <w:tc>
          <w:tcPr>
            <w:tcW w:w="7506" w:type="dxa"/>
          </w:tcPr>
          <w:p w14:paraId="78C7DBF2" w14:textId="633C74FA" w:rsidR="006755AC" w:rsidRPr="006755AC" w:rsidRDefault="006755AC" w:rsidP="00956A85">
            <w:pPr>
              <w:rPr>
                <w:rFonts w:ascii="Garamond" w:hAnsi="Garamond"/>
                <w:sz w:val="24"/>
                <w:szCs w:val="24"/>
              </w:rPr>
            </w:pPr>
            <w:r w:rsidRPr="006755AC">
              <w:rPr>
                <w:rFonts w:ascii="Garamond" w:hAnsi="Garamond"/>
                <w:sz w:val="24"/>
                <w:szCs w:val="24"/>
              </w:rPr>
              <w:t>Du kan med respekt for egen og andres professions ansvar i arbejdet med borgeren *, agere i, facilitere og udvikle den tværprofessionelle opgaveløsning.</w:t>
            </w:r>
          </w:p>
        </w:tc>
      </w:tr>
    </w:tbl>
    <w:p w14:paraId="166E21B5" w14:textId="07A4DB79" w:rsidR="00956A85" w:rsidRDefault="00956A85" w:rsidP="00956A85"/>
    <w:tbl>
      <w:tblPr>
        <w:tblStyle w:val="Tabel-Gitter"/>
        <w:tblW w:w="0" w:type="auto"/>
        <w:tblLook w:val="04A0" w:firstRow="1" w:lastRow="0" w:firstColumn="1" w:lastColumn="0" w:noHBand="0" w:noVBand="1"/>
      </w:tblPr>
      <w:tblGrid>
        <w:gridCol w:w="4814"/>
        <w:gridCol w:w="4814"/>
      </w:tblGrid>
      <w:tr w:rsidR="006755AC" w:rsidRPr="006755AC" w14:paraId="14531727" w14:textId="77777777" w:rsidTr="006755AC">
        <w:tc>
          <w:tcPr>
            <w:tcW w:w="4814" w:type="dxa"/>
          </w:tcPr>
          <w:p w14:paraId="0E8025B9" w14:textId="5BF05267" w:rsidR="006755AC" w:rsidRPr="006755AC" w:rsidRDefault="006755AC" w:rsidP="00956A85">
            <w:pPr>
              <w:rPr>
                <w:rFonts w:ascii="Garamond" w:hAnsi="Garamond"/>
                <w:sz w:val="24"/>
                <w:szCs w:val="24"/>
              </w:rPr>
            </w:pPr>
            <w:r w:rsidRPr="006755AC">
              <w:rPr>
                <w:rFonts w:ascii="Garamond" w:hAnsi="Garamond"/>
                <w:b/>
                <w:bCs/>
                <w:sz w:val="24"/>
                <w:szCs w:val="24"/>
              </w:rPr>
              <w:t>Viden</w:t>
            </w:r>
            <w:r w:rsidRPr="006755AC">
              <w:rPr>
                <w:rFonts w:ascii="Garamond" w:hAnsi="Garamond"/>
                <w:sz w:val="24"/>
                <w:szCs w:val="24"/>
              </w:rPr>
              <w:t xml:space="preserve"> – du som studerende kan:</w:t>
            </w:r>
          </w:p>
        </w:tc>
        <w:tc>
          <w:tcPr>
            <w:tcW w:w="4814" w:type="dxa"/>
          </w:tcPr>
          <w:p w14:paraId="6533EE8A" w14:textId="7F9DF9D3" w:rsidR="006755AC" w:rsidRPr="006755AC" w:rsidRDefault="006755AC" w:rsidP="00956A85">
            <w:pPr>
              <w:rPr>
                <w:rFonts w:ascii="Garamond" w:hAnsi="Garamond"/>
                <w:sz w:val="24"/>
                <w:szCs w:val="24"/>
              </w:rPr>
            </w:pPr>
            <w:r w:rsidRPr="006755AC">
              <w:rPr>
                <w:rFonts w:ascii="Garamond" w:hAnsi="Garamond"/>
                <w:b/>
                <w:bCs/>
                <w:sz w:val="24"/>
                <w:szCs w:val="24"/>
              </w:rPr>
              <w:t>Færdigheder</w:t>
            </w:r>
            <w:r w:rsidRPr="006755AC">
              <w:rPr>
                <w:rFonts w:ascii="Garamond" w:hAnsi="Garamond"/>
                <w:sz w:val="24"/>
                <w:szCs w:val="24"/>
              </w:rPr>
              <w:t>– du som studerende kan:</w:t>
            </w:r>
          </w:p>
        </w:tc>
      </w:tr>
      <w:tr w:rsidR="006755AC" w14:paraId="669AFD97" w14:textId="77777777" w:rsidTr="006755AC">
        <w:tc>
          <w:tcPr>
            <w:tcW w:w="4814" w:type="dxa"/>
          </w:tcPr>
          <w:p w14:paraId="52ABDFAD" w14:textId="7187272F" w:rsidR="006755AC" w:rsidRPr="006755AC" w:rsidRDefault="006755AC" w:rsidP="000D33B2">
            <w:pPr>
              <w:jc w:val="left"/>
              <w:rPr>
                <w:rFonts w:ascii="Garamond" w:hAnsi="Garamond"/>
                <w:sz w:val="24"/>
                <w:szCs w:val="24"/>
              </w:rPr>
            </w:pPr>
            <w:r w:rsidRPr="006755AC">
              <w:rPr>
                <w:rFonts w:ascii="Garamond" w:hAnsi="Garamond"/>
                <w:sz w:val="24"/>
                <w:szCs w:val="24"/>
              </w:rPr>
              <w:t xml:space="preserve">Redegøre for og vurdere egen og andre professioners ansvar og opgaver i velfærdssamfundets forskellige sektorer samt analysere tværprofessionelle og tværsektorielle dilemmaer på baggrund af praksis- og forskningsbaseret viden.  </w:t>
            </w:r>
          </w:p>
        </w:tc>
        <w:tc>
          <w:tcPr>
            <w:tcW w:w="4814" w:type="dxa"/>
          </w:tcPr>
          <w:p w14:paraId="26B0C5A4" w14:textId="69AEA234" w:rsidR="006755AC" w:rsidRPr="006755AC" w:rsidRDefault="006755AC" w:rsidP="000D33B2">
            <w:pPr>
              <w:jc w:val="left"/>
              <w:rPr>
                <w:rFonts w:ascii="Garamond" w:hAnsi="Garamond"/>
                <w:sz w:val="24"/>
                <w:szCs w:val="24"/>
              </w:rPr>
            </w:pPr>
            <w:r w:rsidRPr="006755AC">
              <w:rPr>
                <w:rFonts w:ascii="Garamond" w:hAnsi="Garamond"/>
                <w:sz w:val="24"/>
                <w:szCs w:val="24"/>
              </w:rPr>
              <w:t>Tage ansvar for og implementere den tværprofessionelle opgaveløsning ved at sætte egen og andres faglighed i spil for at skabe helhedsorienterede løsninger for og med borgeren/organisationen.</w:t>
            </w:r>
          </w:p>
        </w:tc>
      </w:tr>
      <w:tr w:rsidR="006755AC" w14:paraId="0FEB8A9B" w14:textId="77777777" w:rsidTr="006755AC">
        <w:tc>
          <w:tcPr>
            <w:tcW w:w="4814" w:type="dxa"/>
          </w:tcPr>
          <w:p w14:paraId="0EC57E7E" w14:textId="285C1B27" w:rsidR="006755AC" w:rsidRPr="006755AC" w:rsidRDefault="006755AC" w:rsidP="000D33B2">
            <w:pPr>
              <w:jc w:val="left"/>
              <w:rPr>
                <w:rFonts w:ascii="Garamond" w:hAnsi="Garamond"/>
                <w:sz w:val="24"/>
                <w:szCs w:val="24"/>
              </w:rPr>
            </w:pPr>
            <w:r w:rsidRPr="006755AC">
              <w:rPr>
                <w:rFonts w:ascii="Garamond" w:hAnsi="Garamond"/>
                <w:sz w:val="24"/>
                <w:szCs w:val="24"/>
              </w:rPr>
              <w:t>Redegøre for og reflektere over lovgivning og politiske rammer samt etiske dilemmaer i det tværprofessionelle og tværsektorielle samarbejde.</w:t>
            </w:r>
          </w:p>
        </w:tc>
        <w:tc>
          <w:tcPr>
            <w:tcW w:w="4814" w:type="dxa"/>
          </w:tcPr>
          <w:p w14:paraId="499262F7" w14:textId="0E9BDA13" w:rsidR="006755AC" w:rsidRPr="006755AC" w:rsidRDefault="006755AC" w:rsidP="000D33B2">
            <w:pPr>
              <w:jc w:val="left"/>
              <w:rPr>
                <w:rFonts w:ascii="Garamond" w:hAnsi="Garamond"/>
                <w:sz w:val="24"/>
                <w:szCs w:val="24"/>
              </w:rPr>
            </w:pPr>
            <w:r w:rsidRPr="006755AC">
              <w:rPr>
                <w:rFonts w:ascii="Garamond" w:hAnsi="Garamond"/>
                <w:sz w:val="24"/>
                <w:szCs w:val="24"/>
              </w:rPr>
              <w:t xml:space="preserve">Samarbejde om den tværprofessionelle opgaveløsning for og med borgeren med afsæt i analyse og vurdering af organisatoriske, juridiske og etiske forhold.  </w:t>
            </w:r>
          </w:p>
        </w:tc>
      </w:tr>
      <w:tr w:rsidR="006755AC" w14:paraId="2B4E8B52" w14:textId="77777777" w:rsidTr="006755AC">
        <w:tc>
          <w:tcPr>
            <w:tcW w:w="4814" w:type="dxa"/>
          </w:tcPr>
          <w:p w14:paraId="4C6AE9CB" w14:textId="79BB236D" w:rsidR="006755AC" w:rsidRPr="006755AC" w:rsidRDefault="006755AC" w:rsidP="000D33B2">
            <w:pPr>
              <w:jc w:val="left"/>
              <w:rPr>
                <w:rFonts w:ascii="Garamond" w:hAnsi="Garamond"/>
                <w:sz w:val="24"/>
                <w:szCs w:val="24"/>
              </w:rPr>
            </w:pPr>
            <w:r w:rsidRPr="006755AC">
              <w:rPr>
                <w:rFonts w:ascii="Garamond" w:hAnsi="Garamond"/>
                <w:sz w:val="24"/>
                <w:szCs w:val="24"/>
              </w:rPr>
              <w:lastRenderedPageBreak/>
              <w:t>Redegøre for og begrunde valg af kommunikative og relationelle metoder i det tværprofessionelle og tværsektorielle samarbejde, herunder lede og deltage i møder.</w:t>
            </w:r>
          </w:p>
        </w:tc>
        <w:tc>
          <w:tcPr>
            <w:tcW w:w="4814" w:type="dxa"/>
          </w:tcPr>
          <w:p w14:paraId="3C97EC3C" w14:textId="729EA153" w:rsidR="006755AC" w:rsidRPr="006755AC" w:rsidRDefault="006755AC" w:rsidP="000D33B2">
            <w:pPr>
              <w:jc w:val="left"/>
              <w:rPr>
                <w:rFonts w:ascii="Garamond" w:hAnsi="Garamond"/>
                <w:sz w:val="24"/>
                <w:szCs w:val="24"/>
              </w:rPr>
            </w:pPr>
            <w:r w:rsidRPr="006755AC">
              <w:rPr>
                <w:rFonts w:ascii="Garamond" w:hAnsi="Garamond"/>
                <w:sz w:val="24"/>
                <w:szCs w:val="24"/>
              </w:rPr>
              <w:t>Kommunikere med respekt for egen og andres faglighed for at fremme dialogen med andre professioner og borgeren.</w:t>
            </w:r>
          </w:p>
        </w:tc>
      </w:tr>
    </w:tbl>
    <w:p w14:paraId="497A2B8E" w14:textId="0145A263" w:rsidR="00EC184A" w:rsidRPr="00D76D50" w:rsidRDefault="006755AC" w:rsidP="002C68DF">
      <w:pPr>
        <w:rPr>
          <w:rFonts w:ascii="Garamond" w:hAnsi="Garamond"/>
          <w:sz w:val="24"/>
          <w:szCs w:val="24"/>
        </w:rPr>
      </w:pPr>
      <w:r w:rsidRPr="00060DA4">
        <w:rPr>
          <w:rFonts w:ascii="Garamond" w:hAnsi="Garamond"/>
          <w:sz w:val="24"/>
          <w:szCs w:val="24"/>
        </w:rPr>
        <w:t>*Borgeren er barn, elev, patient, bruger, klient, pårørende, organisation</w:t>
      </w:r>
      <w:r w:rsidR="00060DA4" w:rsidRPr="00060DA4">
        <w:rPr>
          <w:rFonts w:ascii="Garamond" w:hAnsi="Garamond"/>
          <w:sz w:val="24"/>
          <w:szCs w:val="24"/>
        </w:rPr>
        <w:t>.</w:t>
      </w:r>
    </w:p>
    <w:p w14:paraId="54B87546" w14:textId="2A0C452B" w:rsidR="00091C77" w:rsidRPr="00BC303E" w:rsidRDefault="007951F7" w:rsidP="009A205A">
      <w:pPr>
        <w:pStyle w:val="Overskrift1"/>
        <w:rPr>
          <w:rFonts w:ascii="Garamond" w:hAnsi="Garamond"/>
        </w:rPr>
      </w:pPr>
      <w:bookmarkStart w:id="6" w:name="_Toc101767660"/>
      <w:r w:rsidRPr="00BC303E">
        <w:rPr>
          <w:rFonts w:ascii="Garamond" w:hAnsi="Garamond"/>
        </w:rPr>
        <w:t xml:space="preserve">4.0 </w:t>
      </w:r>
      <w:r w:rsidR="00584F0A" w:rsidRPr="00BC303E">
        <w:rPr>
          <w:rFonts w:ascii="Garamond" w:hAnsi="Garamond"/>
        </w:rPr>
        <w:t>iNDHOLD I DET TVÆRPROFESSIONELLE FORLØB</w:t>
      </w:r>
      <w:bookmarkEnd w:id="6"/>
    </w:p>
    <w:p w14:paraId="1D0BAF15" w14:textId="15E1C10F" w:rsidR="00D76D50" w:rsidRDefault="007F5D20" w:rsidP="00D76D50">
      <w:pPr>
        <w:pStyle w:val="Default"/>
        <w:rPr>
          <w:rFonts w:ascii="Garamond" w:hAnsi="Garamond"/>
          <w:color w:val="auto"/>
        </w:rPr>
      </w:pPr>
      <w:r w:rsidRPr="00873568">
        <w:rPr>
          <w:rFonts w:ascii="Garamond" w:hAnsi="Garamond"/>
          <w:color w:val="auto"/>
        </w:rPr>
        <w:t>Undervisningens indhold er tilrettelagt ud fra følgende områder:</w:t>
      </w:r>
    </w:p>
    <w:p w14:paraId="7A0749B4" w14:textId="3CD9C412" w:rsidR="007F5D20" w:rsidRPr="00D76D50" w:rsidRDefault="00D76D50" w:rsidP="00D76D50">
      <w:pPr>
        <w:pStyle w:val="Default"/>
        <w:rPr>
          <w:rFonts w:ascii="Garamond" w:hAnsi="Garamond"/>
          <w:b/>
          <w:bCs/>
          <w:color w:val="auto"/>
        </w:rPr>
      </w:pPr>
      <w:r>
        <w:rPr>
          <w:rFonts w:ascii="Garamond" w:hAnsi="Garamond"/>
          <w:color w:val="auto"/>
        </w:rPr>
        <w:t xml:space="preserve">- </w:t>
      </w:r>
      <w:r w:rsidR="007F5D20" w:rsidRPr="00873568">
        <w:rPr>
          <w:rFonts w:ascii="Garamond" w:hAnsi="Garamond" w:cs="Arial"/>
          <w:color w:val="auto"/>
        </w:rPr>
        <w:t>Team</w:t>
      </w:r>
      <w:r w:rsidR="00FA30D5">
        <w:rPr>
          <w:rFonts w:ascii="Garamond" w:hAnsi="Garamond" w:cs="Arial"/>
          <w:color w:val="auto"/>
        </w:rPr>
        <w:t>s</w:t>
      </w:r>
      <w:r w:rsidR="007F5D20" w:rsidRPr="00873568">
        <w:rPr>
          <w:rFonts w:ascii="Garamond" w:hAnsi="Garamond" w:cs="Arial"/>
          <w:color w:val="auto"/>
        </w:rPr>
        <w:t>amarbejde</w:t>
      </w:r>
      <w:r w:rsidR="00436F3D" w:rsidRPr="00873568">
        <w:rPr>
          <w:rFonts w:ascii="Garamond" w:hAnsi="Garamond" w:cs="Arial"/>
          <w:color w:val="auto"/>
        </w:rPr>
        <w:t>, herunder p</w:t>
      </w:r>
      <w:r w:rsidR="007F5D20" w:rsidRPr="00873568">
        <w:rPr>
          <w:rFonts w:ascii="Garamond" w:hAnsi="Garamond"/>
          <w:color w:val="auto"/>
        </w:rPr>
        <w:t xml:space="preserve">rofessionens opgaver, roller og ansvar </w:t>
      </w:r>
      <w:r w:rsidR="00875398">
        <w:rPr>
          <w:rFonts w:ascii="Garamond" w:hAnsi="Garamond"/>
          <w:color w:val="auto"/>
        </w:rPr>
        <w:t>og tværprofessionel   kommunikation</w:t>
      </w:r>
    </w:p>
    <w:p w14:paraId="354F6179" w14:textId="155DA6CB" w:rsidR="00D76D50" w:rsidRDefault="00D76D50" w:rsidP="002C4DCB">
      <w:pPr>
        <w:pStyle w:val="Default"/>
        <w:rPr>
          <w:rFonts w:ascii="Garamond" w:hAnsi="Garamond" w:cs="Arial"/>
          <w:color w:val="auto"/>
        </w:rPr>
      </w:pPr>
      <w:bookmarkStart w:id="7" w:name="_Hlk29541114"/>
      <w:r>
        <w:rPr>
          <w:rFonts w:ascii="Garamond" w:hAnsi="Garamond" w:cs="Arial"/>
          <w:color w:val="auto"/>
        </w:rPr>
        <w:t xml:space="preserve">- </w:t>
      </w:r>
      <w:r w:rsidR="007F5D20" w:rsidRPr="00873568">
        <w:rPr>
          <w:rFonts w:ascii="Garamond" w:hAnsi="Garamond" w:cs="Arial"/>
          <w:color w:val="auto"/>
        </w:rPr>
        <w:t>Værdier</w:t>
      </w:r>
      <w:r w:rsidR="00213947" w:rsidRPr="00873568">
        <w:rPr>
          <w:rFonts w:ascii="Garamond" w:hAnsi="Garamond" w:cs="Arial"/>
          <w:color w:val="auto"/>
        </w:rPr>
        <w:t xml:space="preserve">, </w:t>
      </w:r>
      <w:r w:rsidR="007F5D20" w:rsidRPr="00873568">
        <w:rPr>
          <w:rFonts w:ascii="Garamond" w:hAnsi="Garamond" w:cs="Arial"/>
          <w:color w:val="auto"/>
        </w:rPr>
        <w:t xml:space="preserve">etiske </w:t>
      </w:r>
      <w:r w:rsidR="00213947" w:rsidRPr="00873568">
        <w:rPr>
          <w:rFonts w:ascii="Garamond" w:hAnsi="Garamond" w:cs="Arial"/>
          <w:color w:val="auto"/>
        </w:rPr>
        <w:t xml:space="preserve">og juridiske </w:t>
      </w:r>
      <w:r w:rsidR="007F5D20" w:rsidRPr="00873568">
        <w:rPr>
          <w:rFonts w:ascii="Garamond" w:hAnsi="Garamond" w:cs="Arial"/>
          <w:color w:val="auto"/>
        </w:rPr>
        <w:t xml:space="preserve">aspekter i forhold til </w:t>
      </w:r>
      <w:r w:rsidR="002C4DCB" w:rsidRPr="00873568">
        <w:rPr>
          <w:rFonts w:ascii="Garamond" w:hAnsi="Garamond" w:cs="Arial"/>
          <w:color w:val="auto"/>
        </w:rPr>
        <w:t>tværprofessionelle</w:t>
      </w:r>
      <w:r w:rsidR="007F5D20" w:rsidRPr="00873568">
        <w:rPr>
          <w:rFonts w:ascii="Garamond" w:hAnsi="Garamond" w:cs="Arial"/>
          <w:color w:val="auto"/>
        </w:rPr>
        <w:t xml:space="preserve"> opgaveløsning</w:t>
      </w:r>
      <w:r w:rsidR="00091C77" w:rsidRPr="00873568">
        <w:rPr>
          <w:rFonts w:ascii="Garamond" w:hAnsi="Garamond" w:cs="Arial"/>
          <w:color w:val="auto"/>
        </w:rPr>
        <w:t>er</w:t>
      </w:r>
    </w:p>
    <w:p w14:paraId="44D47756" w14:textId="44AA61F6" w:rsidR="00D76D50" w:rsidRDefault="00D76D50" w:rsidP="002C4DCB">
      <w:pPr>
        <w:pStyle w:val="Default"/>
        <w:rPr>
          <w:rFonts w:ascii="Garamond" w:hAnsi="Garamond" w:cs="Arial"/>
          <w:color w:val="auto"/>
        </w:rPr>
      </w:pPr>
      <w:r>
        <w:rPr>
          <w:rFonts w:ascii="Garamond" w:hAnsi="Garamond" w:cs="Arial"/>
          <w:color w:val="auto"/>
        </w:rPr>
        <w:t xml:space="preserve">- </w:t>
      </w:r>
      <w:r w:rsidR="00AD35FB">
        <w:rPr>
          <w:rFonts w:ascii="Garamond" w:hAnsi="Garamond" w:cs="Arial"/>
          <w:color w:val="auto"/>
        </w:rPr>
        <w:t>Tværprofessionelt samarbejde i relation til borgere</w:t>
      </w:r>
      <w:r w:rsidR="00FA30D5">
        <w:rPr>
          <w:rFonts w:ascii="Garamond" w:hAnsi="Garamond" w:cs="Arial"/>
          <w:color w:val="auto"/>
        </w:rPr>
        <w:t>/patient</w:t>
      </w:r>
      <w:r w:rsidR="00AD35FB">
        <w:rPr>
          <w:rFonts w:ascii="Garamond" w:hAnsi="Garamond" w:cs="Arial"/>
          <w:color w:val="auto"/>
        </w:rPr>
        <w:t xml:space="preserve"> med dobbeltdiagnose i et livsforløbsperspektiv.</w:t>
      </w:r>
    </w:p>
    <w:p w14:paraId="3C861D9D" w14:textId="28339C8C" w:rsidR="00FA30D5" w:rsidRDefault="00FA30D5" w:rsidP="002C4DCB">
      <w:pPr>
        <w:pStyle w:val="Default"/>
        <w:rPr>
          <w:rFonts w:ascii="Garamond" w:hAnsi="Garamond" w:cs="Arial"/>
          <w:color w:val="auto"/>
        </w:rPr>
      </w:pPr>
      <w:r>
        <w:rPr>
          <w:rFonts w:ascii="Garamond" w:hAnsi="Garamond" w:cs="Arial"/>
          <w:color w:val="auto"/>
        </w:rPr>
        <w:t xml:space="preserve">- </w:t>
      </w:r>
      <w:r w:rsidRPr="00FA30D5">
        <w:rPr>
          <w:rFonts w:ascii="Garamond" w:hAnsi="Garamond" w:cs="Arial"/>
          <w:color w:val="auto"/>
        </w:rPr>
        <w:t xml:space="preserve">Mulighed for </w:t>
      </w:r>
      <w:r>
        <w:rPr>
          <w:rFonts w:ascii="Garamond" w:hAnsi="Garamond" w:cs="Arial"/>
          <w:color w:val="auto"/>
        </w:rPr>
        <w:t>teamet selv</w:t>
      </w:r>
      <w:r w:rsidR="00D7134F">
        <w:rPr>
          <w:rFonts w:ascii="Garamond" w:hAnsi="Garamond" w:cs="Arial"/>
          <w:color w:val="auto"/>
        </w:rPr>
        <w:t xml:space="preserve"> </w:t>
      </w:r>
      <w:r w:rsidRPr="00FA30D5">
        <w:rPr>
          <w:rFonts w:ascii="Garamond" w:hAnsi="Garamond" w:cs="Arial"/>
          <w:color w:val="auto"/>
        </w:rPr>
        <w:t>at arrangere studiebesøg</w:t>
      </w:r>
      <w:r w:rsidR="00D7134F">
        <w:rPr>
          <w:rFonts w:ascii="Garamond" w:hAnsi="Garamond" w:cs="Arial"/>
          <w:color w:val="auto"/>
        </w:rPr>
        <w:t>,</w:t>
      </w:r>
      <w:r w:rsidRPr="00FA30D5">
        <w:rPr>
          <w:rFonts w:ascii="Garamond" w:hAnsi="Garamond" w:cs="Arial"/>
          <w:color w:val="auto"/>
        </w:rPr>
        <w:t xml:space="preserve"> der er relevant for det emne der arbejdes med i teamet.</w:t>
      </w:r>
    </w:p>
    <w:p w14:paraId="16234D67" w14:textId="63024717" w:rsidR="00875398" w:rsidRDefault="00875398" w:rsidP="002C4DCB">
      <w:pPr>
        <w:pStyle w:val="Default"/>
        <w:rPr>
          <w:rFonts w:ascii="Garamond" w:hAnsi="Garamond" w:cs="Arial"/>
          <w:color w:val="auto"/>
        </w:rPr>
      </w:pPr>
      <w:r>
        <w:rPr>
          <w:rFonts w:ascii="Garamond" w:hAnsi="Garamond" w:cs="Arial"/>
          <w:color w:val="auto"/>
        </w:rPr>
        <w:t xml:space="preserve">- Formidling </w:t>
      </w:r>
      <w:r w:rsidR="00D7134F">
        <w:rPr>
          <w:rFonts w:ascii="Garamond" w:hAnsi="Garamond" w:cs="Arial"/>
          <w:color w:val="auto"/>
        </w:rPr>
        <w:t xml:space="preserve">af </w:t>
      </w:r>
      <w:proofErr w:type="gramStart"/>
      <w:r w:rsidR="00D7134F">
        <w:rPr>
          <w:rFonts w:ascii="Garamond" w:hAnsi="Garamond" w:cs="Arial"/>
          <w:color w:val="auto"/>
        </w:rPr>
        <w:t>hvad  ”</w:t>
      </w:r>
      <w:proofErr w:type="gramEnd"/>
      <w:r>
        <w:rPr>
          <w:rFonts w:ascii="Garamond" w:hAnsi="Garamond" w:cs="Arial"/>
          <w:color w:val="auto"/>
        </w:rPr>
        <w:t>Tværprofessionelt samarbejde</w:t>
      </w:r>
      <w:r w:rsidR="00D7134F">
        <w:rPr>
          <w:rFonts w:ascii="Garamond" w:hAnsi="Garamond" w:cs="Arial"/>
          <w:color w:val="auto"/>
        </w:rPr>
        <w:t>”</w:t>
      </w:r>
      <w:r>
        <w:rPr>
          <w:rFonts w:ascii="Garamond" w:hAnsi="Garamond" w:cs="Arial"/>
          <w:color w:val="auto"/>
        </w:rPr>
        <w:t xml:space="preserve"> </w:t>
      </w:r>
      <w:r w:rsidR="00D7134F">
        <w:rPr>
          <w:rFonts w:ascii="Garamond" w:hAnsi="Garamond" w:cs="Arial"/>
          <w:color w:val="auto"/>
        </w:rPr>
        <w:t>er til</w:t>
      </w:r>
      <w:r>
        <w:rPr>
          <w:rFonts w:ascii="Garamond" w:hAnsi="Garamond" w:cs="Arial"/>
          <w:color w:val="auto"/>
        </w:rPr>
        <w:t xml:space="preserve"> </w:t>
      </w:r>
      <w:r w:rsidR="00D7134F">
        <w:rPr>
          <w:rFonts w:ascii="Garamond" w:hAnsi="Garamond" w:cs="Arial"/>
          <w:color w:val="auto"/>
        </w:rPr>
        <w:t>1 semesterets sygepleje</w:t>
      </w:r>
      <w:r>
        <w:rPr>
          <w:rFonts w:ascii="Garamond" w:hAnsi="Garamond" w:cs="Arial"/>
          <w:color w:val="auto"/>
        </w:rPr>
        <w:t xml:space="preserve">studerende , samt </w:t>
      </w:r>
      <w:r w:rsidR="00D7134F">
        <w:rPr>
          <w:rFonts w:ascii="Garamond" w:hAnsi="Garamond" w:cs="Arial"/>
          <w:color w:val="auto"/>
        </w:rPr>
        <w:t xml:space="preserve">udvælge og </w:t>
      </w:r>
      <w:r>
        <w:rPr>
          <w:rFonts w:ascii="Garamond" w:hAnsi="Garamond" w:cs="Arial"/>
          <w:color w:val="auto"/>
        </w:rPr>
        <w:t>planlægge at deltage i et event sammen på Folkemødet 2023.</w:t>
      </w:r>
    </w:p>
    <w:bookmarkEnd w:id="7"/>
    <w:p w14:paraId="4138C133" w14:textId="74DA9324" w:rsidR="002C4DCB" w:rsidRDefault="002C4DCB" w:rsidP="002C4DCB">
      <w:pPr>
        <w:pStyle w:val="Default"/>
        <w:rPr>
          <w:rFonts w:ascii="Garamond" w:hAnsi="Garamond" w:cs="Arial"/>
          <w:color w:val="auto"/>
        </w:rPr>
      </w:pPr>
    </w:p>
    <w:p w14:paraId="004BBA9A" w14:textId="77777777" w:rsidR="00FA30D5" w:rsidRPr="00FA30D5" w:rsidRDefault="00FA30D5" w:rsidP="002C4DCB">
      <w:pPr>
        <w:pStyle w:val="Default"/>
        <w:rPr>
          <w:rFonts w:ascii="Garamond" w:hAnsi="Garamond" w:cs="Arial"/>
          <w:color w:val="auto"/>
        </w:rPr>
      </w:pPr>
    </w:p>
    <w:p w14:paraId="0DA4F5F0" w14:textId="114DA9DB" w:rsidR="00D1506B" w:rsidRDefault="00D1506B" w:rsidP="002C4DCB">
      <w:pPr>
        <w:pStyle w:val="Default"/>
        <w:rPr>
          <w:rFonts w:ascii="Garamond" w:hAnsi="Garamond" w:cs="Arial"/>
          <w:color w:val="auto"/>
        </w:rPr>
      </w:pPr>
      <w:r w:rsidRPr="00D1506B">
        <w:rPr>
          <w:rFonts w:ascii="Garamond" w:hAnsi="Garamond" w:cs="Arial"/>
          <w:color w:val="auto"/>
        </w:rPr>
        <w:t>Undervisningen veksler mellem oplæg</w:t>
      </w:r>
      <w:r w:rsidR="00FA30D5">
        <w:rPr>
          <w:rFonts w:ascii="Garamond" w:hAnsi="Garamond" w:cs="Arial"/>
          <w:color w:val="auto"/>
        </w:rPr>
        <w:t>,</w:t>
      </w:r>
      <w:r w:rsidRPr="00D1506B">
        <w:rPr>
          <w:rFonts w:ascii="Garamond" w:hAnsi="Garamond" w:cs="Arial"/>
          <w:color w:val="auto"/>
        </w:rPr>
        <w:t xml:space="preserve"> vejledning og </w:t>
      </w:r>
      <w:r w:rsidR="00FA30D5">
        <w:rPr>
          <w:rFonts w:ascii="Garamond" w:hAnsi="Garamond" w:cs="Arial"/>
          <w:color w:val="auto"/>
        </w:rPr>
        <w:t xml:space="preserve">arbejde i </w:t>
      </w:r>
      <w:r w:rsidRPr="00D1506B">
        <w:rPr>
          <w:rFonts w:ascii="Garamond" w:hAnsi="Garamond" w:cs="Arial"/>
          <w:color w:val="auto"/>
        </w:rPr>
        <w:t xml:space="preserve">teams. Der forventes, at du er aktivt deltagende i dit team og er medansvarlig </w:t>
      </w:r>
      <w:r w:rsidR="00FA30D5">
        <w:rPr>
          <w:rFonts w:ascii="Garamond" w:hAnsi="Garamond" w:cs="Arial"/>
          <w:color w:val="auto"/>
        </w:rPr>
        <w:t xml:space="preserve">for </w:t>
      </w:r>
      <w:r w:rsidRPr="00D1506B">
        <w:rPr>
          <w:rFonts w:ascii="Garamond" w:hAnsi="Garamond" w:cs="Arial"/>
          <w:color w:val="auto"/>
        </w:rPr>
        <w:t xml:space="preserve">processen </w:t>
      </w:r>
      <w:r w:rsidR="00FA30D5">
        <w:rPr>
          <w:rFonts w:ascii="Garamond" w:hAnsi="Garamond" w:cs="Arial"/>
          <w:color w:val="auto"/>
        </w:rPr>
        <w:t>og</w:t>
      </w:r>
      <w:r w:rsidRPr="00D1506B">
        <w:rPr>
          <w:rFonts w:ascii="Garamond" w:hAnsi="Garamond" w:cs="Arial"/>
          <w:color w:val="auto"/>
        </w:rPr>
        <w:t xml:space="preserve"> </w:t>
      </w:r>
      <w:r w:rsidR="00FA30D5">
        <w:rPr>
          <w:rFonts w:ascii="Garamond" w:hAnsi="Garamond" w:cs="Arial"/>
          <w:color w:val="auto"/>
        </w:rPr>
        <w:t>undersøgelse og besvarelse af den problemstilling teamet arbejder med</w:t>
      </w:r>
      <w:r w:rsidRPr="00D1506B">
        <w:rPr>
          <w:rFonts w:ascii="Garamond" w:hAnsi="Garamond" w:cs="Arial"/>
          <w:color w:val="auto"/>
        </w:rPr>
        <w:t>, samt er aktiv i møder og andre aktiviteter teamet- selv tilrettelægger.</w:t>
      </w:r>
    </w:p>
    <w:p w14:paraId="6B79FABE" w14:textId="0A835E4F" w:rsidR="009832D2" w:rsidRDefault="009832D2" w:rsidP="002C4DCB">
      <w:pPr>
        <w:pStyle w:val="Default"/>
        <w:rPr>
          <w:rFonts w:ascii="Garamond" w:hAnsi="Garamond" w:cs="Arial"/>
          <w:color w:val="auto"/>
        </w:rPr>
      </w:pPr>
      <w:r>
        <w:rPr>
          <w:rFonts w:ascii="Garamond" w:hAnsi="Garamond" w:cs="Arial"/>
          <w:color w:val="auto"/>
        </w:rPr>
        <w:t>Forudsætningskravet er et individuelt udarbejdet multimodalt produkt.</w:t>
      </w:r>
    </w:p>
    <w:p w14:paraId="3CEE1575" w14:textId="77777777" w:rsidR="00FA30D5" w:rsidRPr="004C7E5B" w:rsidRDefault="00FA30D5" w:rsidP="002C4DCB">
      <w:pPr>
        <w:pStyle w:val="Default"/>
        <w:rPr>
          <w:rFonts w:ascii="Garamond" w:hAnsi="Garamond" w:cs="Arial"/>
          <w:color w:val="auto"/>
        </w:rPr>
      </w:pPr>
    </w:p>
    <w:p w14:paraId="395893B9" w14:textId="65C9BFB2" w:rsidR="007F5D20" w:rsidRPr="00024233" w:rsidRDefault="007951F7" w:rsidP="009A205A">
      <w:pPr>
        <w:pStyle w:val="Overskrift2"/>
        <w:rPr>
          <w:rFonts w:ascii="Garamond" w:hAnsi="Garamond"/>
        </w:rPr>
      </w:pPr>
      <w:bookmarkStart w:id="8" w:name="_Toc101767661"/>
      <w:r>
        <w:t xml:space="preserve">4.1 </w:t>
      </w:r>
      <w:r w:rsidR="00612A8A" w:rsidRPr="00024233">
        <w:rPr>
          <w:rFonts w:ascii="Garamond" w:hAnsi="Garamond"/>
        </w:rPr>
        <w:t>S</w:t>
      </w:r>
      <w:r w:rsidR="00213947" w:rsidRPr="00024233">
        <w:rPr>
          <w:rFonts w:ascii="Garamond" w:hAnsi="Garamond"/>
        </w:rPr>
        <w:t>amarbejde i team</w:t>
      </w:r>
      <w:bookmarkEnd w:id="8"/>
      <w:r w:rsidR="007F5D20" w:rsidRPr="00024233">
        <w:rPr>
          <w:rFonts w:ascii="Garamond" w:hAnsi="Garamond"/>
        </w:rPr>
        <w:t xml:space="preserve"> </w:t>
      </w:r>
    </w:p>
    <w:p w14:paraId="0F071B00" w14:textId="18F4B7E9" w:rsidR="00FA30D5" w:rsidRDefault="00FA30D5" w:rsidP="00D76D50">
      <w:pPr>
        <w:pStyle w:val="Kommentartekst"/>
        <w:rPr>
          <w:rFonts w:ascii="Garamond" w:eastAsiaTheme="minorHAnsi" w:hAnsi="Garamond" w:cs="Calibri"/>
          <w:sz w:val="24"/>
          <w:szCs w:val="24"/>
        </w:rPr>
      </w:pPr>
      <w:r>
        <w:rPr>
          <w:rFonts w:ascii="Garamond" w:hAnsi="Garamond"/>
          <w:sz w:val="24"/>
          <w:szCs w:val="24"/>
        </w:rPr>
        <w:t xml:space="preserve">Team er sammensat fra start af perioden og der arbejdes i dette team </w:t>
      </w:r>
      <w:r w:rsidR="00D76D50">
        <w:rPr>
          <w:rFonts w:ascii="Garamond" w:hAnsi="Garamond"/>
          <w:sz w:val="24"/>
          <w:szCs w:val="24"/>
        </w:rPr>
        <w:t xml:space="preserve">gennem alle 7 uger og </w:t>
      </w:r>
      <w:r>
        <w:rPr>
          <w:rFonts w:ascii="Garamond" w:hAnsi="Garamond"/>
          <w:sz w:val="24"/>
          <w:szCs w:val="24"/>
        </w:rPr>
        <w:t xml:space="preserve">der afsluttes </w:t>
      </w:r>
      <w:r w:rsidR="00D76D50">
        <w:rPr>
          <w:rFonts w:ascii="Garamond" w:hAnsi="Garamond"/>
          <w:sz w:val="24"/>
          <w:szCs w:val="24"/>
        </w:rPr>
        <w:t>til</w:t>
      </w:r>
      <w:r w:rsidR="000276BA" w:rsidRPr="00873568">
        <w:rPr>
          <w:rFonts w:ascii="Garamond" w:eastAsiaTheme="minorHAnsi" w:hAnsi="Garamond" w:cs="Calibri"/>
          <w:sz w:val="24"/>
          <w:szCs w:val="24"/>
        </w:rPr>
        <w:t xml:space="preserve"> gruppeeksamen.</w:t>
      </w:r>
      <w:r w:rsidR="0050570D">
        <w:rPr>
          <w:rFonts w:ascii="Garamond" w:eastAsiaTheme="minorHAnsi" w:hAnsi="Garamond" w:cs="Calibri"/>
          <w:sz w:val="24"/>
          <w:szCs w:val="24"/>
        </w:rPr>
        <w:t xml:space="preserve"> </w:t>
      </w:r>
      <w:r w:rsidR="00D7134F">
        <w:rPr>
          <w:rFonts w:ascii="Garamond" w:eastAsiaTheme="minorHAnsi" w:hAnsi="Garamond" w:cs="Calibri"/>
          <w:sz w:val="24"/>
          <w:szCs w:val="24"/>
        </w:rPr>
        <w:t>T</w:t>
      </w:r>
      <w:r w:rsidR="0050570D">
        <w:rPr>
          <w:rFonts w:ascii="Garamond" w:eastAsiaTheme="minorHAnsi" w:hAnsi="Garamond" w:cs="Calibri"/>
          <w:sz w:val="24"/>
          <w:szCs w:val="24"/>
        </w:rPr>
        <w:t xml:space="preserve">eam </w:t>
      </w:r>
      <w:r w:rsidR="00D7134F">
        <w:rPr>
          <w:rFonts w:ascii="Garamond" w:eastAsiaTheme="minorHAnsi" w:hAnsi="Garamond" w:cs="Calibri"/>
          <w:sz w:val="24"/>
          <w:szCs w:val="24"/>
        </w:rPr>
        <w:t xml:space="preserve">er sammensat med minimum </w:t>
      </w:r>
      <w:r w:rsidR="006F01D0">
        <w:rPr>
          <w:rFonts w:ascii="Garamond" w:eastAsiaTheme="minorHAnsi" w:hAnsi="Garamond" w:cs="Calibri"/>
          <w:sz w:val="24"/>
          <w:szCs w:val="24"/>
        </w:rPr>
        <w:t>3</w:t>
      </w:r>
      <w:r w:rsidR="00D7134F">
        <w:rPr>
          <w:rFonts w:ascii="Garamond" w:eastAsiaTheme="minorHAnsi" w:hAnsi="Garamond" w:cs="Calibri"/>
          <w:sz w:val="24"/>
          <w:szCs w:val="24"/>
        </w:rPr>
        <w:t xml:space="preserve"> til maks. </w:t>
      </w:r>
      <w:r w:rsidR="0050570D">
        <w:rPr>
          <w:rFonts w:ascii="Garamond" w:eastAsiaTheme="minorHAnsi" w:hAnsi="Garamond" w:cs="Calibri"/>
          <w:sz w:val="24"/>
          <w:szCs w:val="24"/>
        </w:rPr>
        <w:t xml:space="preserve">5 studerende. </w:t>
      </w:r>
    </w:p>
    <w:p w14:paraId="3FDCD01B" w14:textId="77777777" w:rsidR="00FA30D5" w:rsidRPr="00D76D50" w:rsidRDefault="00FA30D5" w:rsidP="00D76D50">
      <w:pPr>
        <w:pStyle w:val="Kommentartekst"/>
        <w:rPr>
          <w:rFonts w:ascii="Garamond" w:eastAsiaTheme="minorHAnsi" w:hAnsi="Garamond" w:cs="Calibri"/>
          <w:sz w:val="24"/>
          <w:szCs w:val="24"/>
        </w:rPr>
      </w:pPr>
    </w:p>
    <w:p w14:paraId="25A22A93" w14:textId="2ACA5C13" w:rsidR="007F5D20" w:rsidRPr="00BC303E" w:rsidRDefault="007951F7" w:rsidP="009A205A">
      <w:pPr>
        <w:pStyle w:val="Overskrift2"/>
        <w:rPr>
          <w:rFonts w:ascii="Garamond" w:hAnsi="Garamond"/>
        </w:rPr>
      </w:pPr>
      <w:bookmarkStart w:id="9" w:name="_Toc101767662"/>
      <w:r>
        <w:t>4.</w:t>
      </w:r>
      <w:r w:rsidRPr="00BC303E">
        <w:rPr>
          <w:rFonts w:ascii="Garamond" w:hAnsi="Garamond"/>
        </w:rPr>
        <w:t xml:space="preserve">2 </w:t>
      </w:r>
      <w:r w:rsidR="00612A8A" w:rsidRPr="00BC303E">
        <w:rPr>
          <w:rFonts w:ascii="Garamond" w:hAnsi="Garamond"/>
        </w:rPr>
        <w:t>S</w:t>
      </w:r>
      <w:r w:rsidR="00213947" w:rsidRPr="00BC303E">
        <w:rPr>
          <w:rFonts w:ascii="Garamond" w:hAnsi="Garamond"/>
        </w:rPr>
        <w:t>amarbejde med praksis</w:t>
      </w:r>
      <w:bookmarkEnd w:id="9"/>
      <w:r w:rsidR="007F5D20" w:rsidRPr="00BC303E">
        <w:rPr>
          <w:rFonts w:ascii="Garamond" w:hAnsi="Garamond"/>
        </w:rPr>
        <w:t xml:space="preserve"> </w:t>
      </w:r>
    </w:p>
    <w:p w14:paraId="52BFF70E" w14:textId="0C99CB07" w:rsidR="0015392C" w:rsidRDefault="0050570D" w:rsidP="00DD4A38">
      <w:pPr>
        <w:rPr>
          <w:rFonts w:ascii="Garamond" w:hAnsi="Garamond"/>
          <w:sz w:val="24"/>
          <w:szCs w:val="24"/>
        </w:rPr>
      </w:pPr>
      <w:r>
        <w:rPr>
          <w:rFonts w:ascii="Garamond" w:hAnsi="Garamond"/>
          <w:sz w:val="24"/>
          <w:szCs w:val="24"/>
        </w:rPr>
        <w:t xml:space="preserve">Jeres team </w:t>
      </w:r>
      <w:r w:rsidR="00CF28D1">
        <w:rPr>
          <w:rFonts w:ascii="Garamond" w:hAnsi="Garamond"/>
          <w:sz w:val="24"/>
          <w:szCs w:val="24"/>
        </w:rPr>
        <w:t xml:space="preserve">har mulighed for at </w:t>
      </w:r>
      <w:r>
        <w:rPr>
          <w:rFonts w:ascii="Garamond" w:hAnsi="Garamond"/>
          <w:sz w:val="24"/>
          <w:szCs w:val="24"/>
        </w:rPr>
        <w:t>opsøge viden og være i dialog med relevante praksis- eller professionsområder i forhold til jeres problemstilling</w:t>
      </w:r>
      <w:r w:rsidR="00DD4A38">
        <w:rPr>
          <w:rFonts w:ascii="Garamond" w:hAnsi="Garamond"/>
          <w:sz w:val="24"/>
          <w:szCs w:val="24"/>
        </w:rPr>
        <w:t xml:space="preserve"> Kontakten kan ske telefonisk, skriftligt eller i et besøg.</w:t>
      </w:r>
      <w:r w:rsidR="0015392C">
        <w:rPr>
          <w:rFonts w:ascii="Garamond" w:hAnsi="Garamond"/>
          <w:sz w:val="24"/>
          <w:szCs w:val="24"/>
        </w:rPr>
        <w:t xml:space="preserve"> </w:t>
      </w:r>
    </w:p>
    <w:p w14:paraId="68657F39" w14:textId="7EB7449E" w:rsidR="00482B2D" w:rsidRPr="00CF28D1" w:rsidRDefault="00875398" w:rsidP="00DD4A38">
      <w:pPr>
        <w:rPr>
          <w:rFonts w:ascii="Garamond" w:hAnsi="Garamond"/>
          <w:sz w:val="24"/>
          <w:szCs w:val="24"/>
          <w:u w:val="single"/>
        </w:rPr>
      </w:pPr>
      <w:r w:rsidRPr="00CF28D1">
        <w:rPr>
          <w:rFonts w:ascii="Garamond" w:hAnsi="Garamond"/>
          <w:sz w:val="24"/>
          <w:szCs w:val="24"/>
          <w:u w:val="single"/>
        </w:rPr>
        <w:t xml:space="preserve">Mulighed for at selv at arrangere og gennemføre et studiebesøg. </w:t>
      </w:r>
    </w:p>
    <w:p w14:paraId="0A145FD7" w14:textId="1301D043" w:rsidR="00401F6D" w:rsidRPr="006D23A9" w:rsidRDefault="00401F6D" w:rsidP="00401F6D">
      <w:pPr>
        <w:autoSpaceDE w:val="0"/>
        <w:autoSpaceDN w:val="0"/>
        <w:adjustRightInd w:val="0"/>
        <w:spacing w:line="240" w:lineRule="auto"/>
        <w:jc w:val="left"/>
        <w:rPr>
          <w:rFonts w:ascii="Garamond" w:hAnsi="Garamond" w:cs="Calibri"/>
          <w:color w:val="000000"/>
          <w:sz w:val="24"/>
          <w:szCs w:val="24"/>
        </w:rPr>
      </w:pPr>
      <w:r w:rsidRPr="006D23A9">
        <w:rPr>
          <w:rFonts w:ascii="Garamond" w:hAnsi="Garamond" w:cs="Calibri"/>
          <w:color w:val="000000"/>
          <w:sz w:val="24"/>
          <w:szCs w:val="24"/>
        </w:rPr>
        <w:t>Studiebesøg</w:t>
      </w:r>
      <w:r>
        <w:rPr>
          <w:rFonts w:ascii="Garamond" w:hAnsi="Garamond" w:cs="Calibri"/>
          <w:color w:val="000000"/>
          <w:sz w:val="24"/>
          <w:szCs w:val="24"/>
        </w:rPr>
        <w:t xml:space="preserve">; </w:t>
      </w:r>
      <w:r w:rsidR="00696A21">
        <w:rPr>
          <w:rFonts w:ascii="Garamond" w:hAnsi="Garamond" w:cs="Calibri"/>
          <w:color w:val="000000"/>
          <w:sz w:val="24"/>
          <w:szCs w:val="24"/>
        </w:rPr>
        <w:t>jeres</w:t>
      </w:r>
      <w:r>
        <w:rPr>
          <w:rFonts w:ascii="Garamond" w:hAnsi="Garamond" w:cs="Calibri"/>
          <w:color w:val="000000"/>
          <w:sz w:val="24"/>
          <w:szCs w:val="24"/>
        </w:rPr>
        <w:t xml:space="preserve"> team</w:t>
      </w:r>
      <w:r w:rsidRPr="006D23A9">
        <w:rPr>
          <w:rFonts w:ascii="Garamond" w:hAnsi="Garamond" w:cs="Calibri"/>
          <w:color w:val="000000"/>
          <w:sz w:val="24"/>
          <w:szCs w:val="24"/>
        </w:rPr>
        <w:t xml:space="preserve"> </w:t>
      </w:r>
      <w:r>
        <w:rPr>
          <w:rFonts w:ascii="Garamond" w:hAnsi="Garamond" w:cs="Calibri"/>
          <w:color w:val="000000"/>
          <w:sz w:val="24"/>
          <w:szCs w:val="24"/>
        </w:rPr>
        <w:t xml:space="preserve">har mulighed for selv at arrangere og </w:t>
      </w:r>
      <w:r w:rsidRPr="006D23A9">
        <w:rPr>
          <w:rFonts w:ascii="Garamond" w:hAnsi="Garamond" w:cs="Calibri"/>
          <w:color w:val="000000"/>
          <w:sz w:val="24"/>
          <w:szCs w:val="24"/>
        </w:rPr>
        <w:t>gennemføre et studiebesøg</w:t>
      </w:r>
      <w:r>
        <w:rPr>
          <w:rFonts w:ascii="Garamond" w:hAnsi="Garamond" w:cs="Calibri"/>
          <w:color w:val="000000"/>
          <w:sz w:val="24"/>
          <w:szCs w:val="24"/>
        </w:rPr>
        <w:t>,</w:t>
      </w:r>
      <w:r w:rsidRPr="006D23A9">
        <w:rPr>
          <w:rFonts w:ascii="Garamond" w:hAnsi="Garamond" w:cs="Calibri"/>
          <w:color w:val="000000"/>
          <w:sz w:val="24"/>
          <w:szCs w:val="24"/>
        </w:rPr>
        <w:t xml:space="preserve"> der er relevant for det emne I arbejder med.</w:t>
      </w:r>
    </w:p>
    <w:p w14:paraId="4AAD60DE" w14:textId="07373B4B" w:rsidR="00401F6D" w:rsidRPr="006D23A9" w:rsidRDefault="00401F6D" w:rsidP="00401F6D">
      <w:pPr>
        <w:numPr>
          <w:ilvl w:val="1"/>
          <w:numId w:val="24"/>
        </w:numPr>
        <w:autoSpaceDE w:val="0"/>
        <w:autoSpaceDN w:val="0"/>
        <w:adjustRightInd w:val="0"/>
        <w:spacing w:line="240" w:lineRule="auto"/>
        <w:jc w:val="left"/>
        <w:rPr>
          <w:rFonts w:ascii="Garamond" w:hAnsi="Garamond" w:cs="Calibri"/>
          <w:color w:val="000000"/>
          <w:sz w:val="24"/>
          <w:szCs w:val="24"/>
        </w:rPr>
      </w:pPr>
      <w:r w:rsidRPr="006D23A9">
        <w:rPr>
          <w:rFonts w:ascii="Garamond" w:hAnsi="Garamond" w:cs="Calibri"/>
          <w:color w:val="000000"/>
          <w:sz w:val="24"/>
          <w:szCs w:val="24"/>
        </w:rPr>
        <w:t>Hver</w:t>
      </w:r>
      <w:r>
        <w:rPr>
          <w:rFonts w:ascii="Garamond" w:hAnsi="Garamond" w:cs="Calibri"/>
          <w:color w:val="000000"/>
          <w:sz w:val="24"/>
          <w:szCs w:val="24"/>
        </w:rPr>
        <w:t>t team</w:t>
      </w:r>
      <w:r w:rsidRPr="006D23A9">
        <w:rPr>
          <w:rFonts w:ascii="Garamond" w:hAnsi="Garamond" w:cs="Calibri"/>
          <w:color w:val="000000"/>
          <w:sz w:val="24"/>
          <w:szCs w:val="24"/>
        </w:rPr>
        <w:t xml:space="preserve"> planlægger, kontakter, forbereder og gennemfører </w:t>
      </w:r>
      <w:r w:rsidR="00696A21">
        <w:rPr>
          <w:rFonts w:ascii="Garamond" w:hAnsi="Garamond" w:cs="Calibri"/>
          <w:color w:val="000000"/>
          <w:sz w:val="24"/>
          <w:szCs w:val="24"/>
        </w:rPr>
        <w:t>d</w:t>
      </w:r>
      <w:r w:rsidRPr="006D23A9">
        <w:rPr>
          <w:rFonts w:ascii="Garamond" w:hAnsi="Garamond" w:cs="Calibri"/>
          <w:color w:val="000000"/>
          <w:sz w:val="24"/>
          <w:szCs w:val="24"/>
        </w:rPr>
        <w:t xml:space="preserve">et relevant studiebesøg i forhold til </w:t>
      </w:r>
      <w:r>
        <w:rPr>
          <w:rFonts w:ascii="Garamond" w:hAnsi="Garamond" w:cs="Calibri"/>
          <w:color w:val="000000"/>
          <w:sz w:val="24"/>
          <w:szCs w:val="24"/>
        </w:rPr>
        <w:t>e</w:t>
      </w:r>
      <w:r w:rsidRPr="006D23A9">
        <w:rPr>
          <w:rFonts w:ascii="Garamond" w:hAnsi="Garamond" w:cs="Calibri"/>
          <w:color w:val="000000"/>
          <w:sz w:val="24"/>
          <w:szCs w:val="24"/>
        </w:rPr>
        <w:t>mne</w:t>
      </w:r>
      <w:r>
        <w:rPr>
          <w:rFonts w:ascii="Garamond" w:hAnsi="Garamond" w:cs="Calibri"/>
          <w:color w:val="000000"/>
          <w:sz w:val="24"/>
          <w:szCs w:val="24"/>
        </w:rPr>
        <w:t>t</w:t>
      </w:r>
      <w:r w:rsidRPr="006D23A9">
        <w:rPr>
          <w:rFonts w:ascii="Garamond" w:hAnsi="Garamond" w:cs="Calibri"/>
          <w:color w:val="000000"/>
          <w:sz w:val="24"/>
          <w:szCs w:val="24"/>
        </w:rPr>
        <w:t>.</w:t>
      </w:r>
    </w:p>
    <w:p w14:paraId="786A1377" w14:textId="77777777" w:rsidR="00401F6D" w:rsidRPr="006D23A9" w:rsidRDefault="00401F6D" w:rsidP="00401F6D">
      <w:pPr>
        <w:numPr>
          <w:ilvl w:val="1"/>
          <w:numId w:val="24"/>
        </w:numPr>
        <w:autoSpaceDE w:val="0"/>
        <w:autoSpaceDN w:val="0"/>
        <w:adjustRightInd w:val="0"/>
        <w:spacing w:line="240" w:lineRule="auto"/>
        <w:jc w:val="left"/>
        <w:rPr>
          <w:rFonts w:ascii="Garamond" w:hAnsi="Garamond" w:cs="Calibri"/>
          <w:color w:val="000000"/>
          <w:sz w:val="24"/>
          <w:szCs w:val="24"/>
        </w:rPr>
      </w:pPr>
      <w:r w:rsidRPr="006D23A9">
        <w:rPr>
          <w:rFonts w:ascii="Garamond" w:hAnsi="Garamond" w:cs="Calibri"/>
          <w:color w:val="000000"/>
          <w:sz w:val="24"/>
          <w:szCs w:val="24"/>
        </w:rPr>
        <w:t xml:space="preserve">Hvis studiebesøget foregår udenfor Bornholm, er der mulighed for at ansøge om billigst mulige transport. </w:t>
      </w:r>
    </w:p>
    <w:p w14:paraId="1879AEE0" w14:textId="479F6784" w:rsidR="00401F6D" w:rsidRPr="006D23A9" w:rsidRDefault="00401F6D" w:rsidP="00401F6D">
      <w:pPr>
        <w:autoSpaceDE w:val="0"/>
        <w:autoSpaceDN w:val="0"/>
        <w:adjustRightInd w:val="0"/>
        <w:spacing w:line="240" w:lineRule="auto"/>
        <w:ind w:left="1440"/>
        <w:rPr>
          <w:rFonts w:ascii="Garamond" w:hAnsi="Garamond" w:cs="Calibri"/>
          <w:color w:val="000000"/>
          <w:sz w:val="24"/>
          <w:szCs w:val="24"/>
        </w:rPr>
      </w:pPr>
      <w:r w:rsidRPr="006D23A9">
        <w:rPr>
          <w:rFonts w:ascii="Garamond" w:hAnsi="Garamond" w:cs="Calibri"/>
          <w:color w:val="000000"/>
          <w:sz w:val="24"/>
          <w:szCs w:val="24"/>
        </w:rPr>
        <w:t>Dette sker ved</w:t>
      </w:r>
      <w:r>
        <w:rPr>
          <w:rFonts w:ascii="Garamond" w:hAnsi="Garamond" w:cs="Calibri"/>
          <w:color w:val="000000"/>
          <w:sz w:val="24"/>
          <w:szCs w:val="24"/>
        </w:rPr>
        <w:t>, før studiebesøget</w:t>
      </w:r>
      <w:r w:rsidRPr="006D23A9">
        <w:rPr>
          <w:rFonts w:ascii="Garamond" w:hAnsi="Garamond" w:cs="Calibri"/>
          <w:color w:val="000000"/>
          <w:sz w:val="24"/>
          <w:szCs w:val="24"/>
        </w:rPr>
        <w:t xml:space="preserve"> sender en skriftlige ansøgning til uddannelseslederen, der begrunder valg af studiebesøg sted og en oversigt over rejseudgift. </w:t>
      </w:r>
      <w:r>
        <w:rPr>
          <w:rFonts w:ascii="Garamond" w:hAnsi="Garamond" w:cs="Calibri"/>
          <w:color w:val="000000"/>
          <w:sz w:val="24"/>
          <w:szCs w:val="24"/>
        </w:rPr>
        <w:t xml:space="preserve">Gør det </w:t>
      </w:r>
      <w:r w:rsidRPr="006D23A9">
        <w:rPr>
          <w:rFonts w:ascii="Garamond" w:hAnsi="Garamond" w:cs="Calibri"/>
          <w:color w:val="000000"/>
          <w:sz w:val="24"/>
          <w:szCs w:val="24"/>
        </w:rPr>
        <w:t xml:space="preserve">hurtigst muligt efter </w:t>
      </w:r>
      <w:r>
        <w:rPr>
          <w:rFonts w:ascii="Garamond" w:hAnsi="Garamond" w:cs="Calibri"/>
          <w:color w:val="000000"/>
          <w:sz w:val="24"/>
          <w:szCs w:val="24"/>
        </w:rPr>
        <w:t>I har aftale med der hvor I skal på besøg</w:t>
      </w:r>
      <w:r w:rsidRPr="006D23A9">
        <w:rPr>
          <w:rFonts w:ascii="Garamond" w:hAnsi="Garamond" w:cs="Calibri"/>
          <w:color w:val="000000"/>
          <w:sz w:val="24"/>
          <w:szCs w:val="24"/>
        </w:rPr>
        <w:t>. OBS</w:t>
      </w:r>
      <w:r>
        <w:rPr>
          <w:rFonts w:ascii="Garamond" w:hAnsi="Garamond" w:cs="Calibri"/>
          <w:color w:val="000000"/>
          <w:sz w:val="24"/>
          <w:szCs w:val="24"/>
        </w:rPr>
        <w:t>!</w:t>
      </w:r>
      <w:r w:rsidRPr="006D23A9">
        <w:rPr>
          <w:rFonts w:ascii="Garamond" w:hAnsi="Garamond" w:cs="Calibri"/>
          <w:color w:val="000000"/>
          <w:sz w:val="24"/>
          <w:szCs w:val="24"/>
        </w:rPr>
        <w:t xml:space="preserve"> </w:t>
      </w:r>
      <w:r>
        <w:rPr>
          <w:rFonts w:ascii="Garamond" w:hAnsi="Garamond" w:cs="Calibri"/>
          <w:color w:val="000000"/>
          <w:sz w:val="24"/>
          <w:szCs w:val="24"/>
        </w:rPr>
        <w:t>Før rejsen skal der være</w:t>
      </w:r>
      <w:r w:rsidRPr="006D23A9">
        <w:rPr>
          <w:rFonts w:ascii="Garamond" w:hAnsi="Garamond" w:cs="Calibri"/>
          <w:color w:val="000000"/>
          <w:sz w:val="24"/>
          <w:szCs w:val="24"/>
        </w:rPr>
        <w:t xml:space="preserve"> en aftale </w:t>
      </w:r>
      <w:r>
        <w:rPr>
          <w:rFonts w:ascii="Garamond" w:hAnsi="Garamond" w:cs="Calibri"/>
          <w:color w:val="000000"/>
          <w:sz w:val="24"/>
          <w:szCs w:val="24"/>
        </w:rPr>
        <w:t xml:space="preserve">om refusion af rejseudgifter </w:t>
      </w:r>
      <w:r w:rsidRPr="006D23A9">
        <w:rPr>
          <w:rFonts w:ascii="Garamond" w:hAnsi="Garamond" w:cs="Calibri"/>
          <w:color w:val="000000"/>
          <w:sz w:val="24"/>
          <w:szCs w:val="24"/>
        </w:rPr>
        <w:t>fra uddannelseslederen</w:t>
      </w:r>
      <w:r>
        <w:rPr>
          <w:rFonts w:ascii="Garamond" w:hAnsi="Garamond" w:cs="Calibri"/>
          <w:color w:val="000000"/>
          <w:sz w:val="24"/>
          <w:szCs w:val="24"/>
        </w:rPr>
        <w:t>.</w:t>
      </w:r>
    </w:p>
    <w:p w14:paraId="0F36778F" w14:textId="77777777" w:rsidR="00401F6D" w:rsidRPr="006D23A9" w:rsidRDefault="00401F6D" w:rsidP="00401F6D">
      <w:pPr>
        <w:numPr>
          <w:ilvl w:val="1"/>
          <w:numId w:val="24"/>
        </w:numPr>
        <w:autoSpaceDE w:val="0"/>
        <w:autoSpaceDN w:val="0"/>
        <w:adjustRightInd w:val="0"/>
        <w:spacing w:line="240" w:lineRule="auto"/>
        <w:jc w:val="left"/>
        <w:rPr>
          <w:rFonts w:ascii="Garamond" w:hAnsi="Garamond" w:cs="Calibri"/>
          <w:color w:val="000000"/>
          <w:sz w:val="24"/>
          <w:szCs w:val="24"/>
        </w:rPr>
      </w:pPr>
      <w:r w:rsidRPr="006D23A9">
        <w:rPr>
          <w:rFonts w:ascii="Garamond" w:hAnsi="Garamond" w:cs="Calibri"/>
          <w:color w:val="000000"/>
          <w:sz w:val="24"/>
          <w:szCs w:val="24"/>
        </w:rPr>
        <w:lastRenderedPageBreak/>
        <w:t>Efter hjemkomst afleveres en afregning samt bilag på rejsen til Uddannelseslederen hurtigst muligt.</w:t>
      </w:r>
    </w:p>
    <w:p w14:paraId="57D06F3D" w14:textId="77777777" w:rsidR="00401F6D" w:rsidRDefault="00401F6D" w:rsidP="00DD4A38">
      <w:pPr>
        <w:rPr>
          <w:rFonts w:ascii="Garamond" w:hAnsi="Garamond"/>
          <w:sz w:val="24"/>
          <w:szCs w:val="24"/>
        </w:rPr>
      </w:pPr>
    </w:p>
    <w:p w14:paraId="2AB363B6" w14:textId="77777777" w:rsidR="007F5D20" w:rsidRPr="00BC303E" w:rsidRDefault="001A07D7" w:rsidP="009A205A">
      <w:pPr>
        <w:pStyle w:val="Overskrift1"/>
        <w:rPr>
          <w:rFonts w:ascii="Garamond" w:hAnsi="Garamond"/>
        </w:rPr>
      </w:pPr>
      <w:bookmarkStart w:id="10" w:name="_Toc101767663"/>
      <w:r w:rsidRPr="00BC303E">
        <w:rPr>
          <w:rFonts w:ascii="Garamond" w:hAnsi="Garamond"/>
        </w:rPr>
        <w:t xml:space="preserve">5.0 </w:t>
      </w:r>
      <w:r w:rsidR="007F5D20" w:rsidRPr="00BC303E">
        <w:rPr>
          <w:rFonts w:ascii="Garamond" w:hAnsi="Garamond"/>
        </w:rPr>
        <w:t>Studieaktivitetsmodellen</w:t>
      </w:r>
      <w:bookmarkEnd w:id="10"/>
      <w:r w:rsidR="007F5D20" w:rsidRPr="00BC303E">
        <w:rPr>
          <w:rFonts w:ascii="Garamond" w:hAnsi="Garamond"/>
        </w:rPr>
        <w:t xml:space="preserve"> </w:t>
      </w:r>
    </w:p>
    <w:p w14:paraId="3F051289" w14:textId="1793EF25" w:rsidR="007F5D20" w:rsidRPr="00873568" w:rsidRDefault="007F5D20" w:rsidP="007F5D20">
      <w:pPr>
        <w:pStyle w:val="Default"/>
        <w:rPr>
          <w:rFonts w:ascii="Garamond" w:hAnsi="Garamond"/>
        </w:rPr>
      </w:pPr>
      <w:r w:rsidRPr="00873568">
        <w:rPr>
          <w:rFonts w:ascii="Garamond" w:hAnsi="Garamond"/>
        </w:rPr>
        <w:t xml:space="preserve">Fokus for forløbet er, at </w:t>
      </w:r>
      <w:r w:rsidR="0051472C" w:rsidRPr="00873568">
        <w:rPr>
          <w:rFonts w:ascii="Garamond" w:hAnsi="Garamond"/>
        </w:rPr>
        <w:t xml:space="preserve">teamet </w:t>
      </w:r>
      <w:r w:rsidRPr="00873568">
        <w:rPr>
          <w:rFonts w:ascii="Garamond" w:hAnsi="Garamond"/>
        </w:rPr>
        <w:t>træner samarbejde på tværs af professioner. Tilrettelæggelsen af forløbet er derfor baseret på læringsaktiviteter, som i høj grad initieres af d</w:t>
      </w:r>
      <w:r w:rsidR="0051472C" w:rsidRPr="00873568">
        <w:rPr>
          <w:rFonts w:ascii="Garamond" w:hAnsi="Garamond"/>
        </w:rPr>
        <w:t>ig</w:t>
      </w:r>
      <w:r w:rsidRPr="00873568">
        <w:rPr>
          <w:rFonts w:ascii="Garamond" w:hAnsi="Garamond"/>
        </w:rPr>
        <w:t xml:space="preserve"> og aktiviteter, hvor </w:t>
      </w:r>
      <w:r w:rsidR="0051472C" w:rsidRPr="00873568">
        <w:rPr>
          <w:rFonts w:ascii="Garamond" w:hAnsi="Garamond"/>
        </w:rPr>
        <w:t>du og medstuderende</w:t>
      </w:r>
      <w:r w:rsidRPr="00873568">
        <w:rPr>
          <w:rFonts w:ascii="Garamond" w:hAnsi="Garamond"/>
        </w:rPr>
        <w:t xml:space="preserve"> indgår aktivt i et samarbejde</w:t>
      </w:r>
      <w:r w:rsidR="0051472C" w:rsidRPr="00873568">
        <w:rPr>
          <w:rFonts w:ascii="Garamond" w:hAnsi="Garamond"/>
        </w:rPr>
        <w:t>.</w:t>
      </w:r>
      <w:r w:rsidRPr="00873568">
        <w:rPr>
          <w:rFonts w:ascii="Garamond" w:hAnsi="Garamond"/>
        </w:rPr>
        <w:t xml:space="preserve"> Der er således et betydeligt fokus på, at d</w:t>
      </w:r>
      <w:r w:rsidR="0051472C" w:rsidRPr="00873568">
        <w:rPr>
          <w:rFonts w:ascii="Garamond" w:hAnsi="Garamond"/>
        </w:rPr>
        <w:t>u</w:t>
      </w:r>
      <w:r w:rsidRPr="00873568">
        <w:rPr>
          <w:rFonts w:ascii="Garamond" w:hAnsi="Garamond"/>
        </w:rPr>
        <w:t xml:space="preserve"> har ansvar for egen læring og også medansvar for hinandens læring. </w:t>
      </w:r>
    </w:p>
    <w:p w14:paraId="40A4EE4E" w14:textId="10B87D66" w:rsidR="007F5D20" w:rsidRDefault="007F5D20" w:rsidP="007F5D20">
      <w:pPr>
        <w:rPr>
          <w:rFonts w:ascii="Garamond" w:hAnsi="Garamond"/>
          <w:sz w:val="24"/>
          <w:szCs w:val="24"/>
        </w:rPr>
      </w:pPr>
      <w:r w:rsidRPr="00873568">
        <w:rPr>
          <w:rFonts w:ascii="Garamond" w:hAnsi="Garamond"/>
          <w:sz w:val="24"/>
          <w:szCs w:val="24"/>
        </w:rPr>
        <w:t>D</w:t>
      </w:r>
      <w:r w:rsidR="0051472C" w:rsidRPr="00873568">
        <w:rPr>
          <w:rFonts w:ascii="Garamond" w:hAnsi="Garamond"/>
          <w:sz w:val="24"/>
          <w:szCs w:val="24"/>
        </w:rPr>
        <w:t>u</w:t>
      </w:r>
      <w:r w:rsidRPr="00873568">
        <w:rPr>
          <w:rFonts w:ascii="Garamond" w:hAnsi="Garamond"/>
          <w:sz w:val="24"/>
          <w:szCs w:val="24"/>
        </w:rPr>
        <w:t xml:space="preserve"> forventes at arbejde i gennemsnit 41,2 timer per uge med følgende aktiviteter:</w:t>
      </w:r>
    </w:p>
    <w:p w14:paraId="10AF5B0B" w14:textId="3244762F" w:rsidR="004C7E5B" w:rsidRDefault="004C7E5B" w:rsidP="007F5D20">
      <w:pPr>
        <w:rPr>
          <w:rFonts w:ascii="Garamond" w:hAnsi="Garamond"/>
          <w:sz w:val="24"/>
          <w:szCs w:val="24"/>
        </w:rPr>
      </w:pPr>
    </w:p>
    <w:p w14:paraId="12570CB1" w14:textId="60F3401A" w:rsidR="008A7643" w:rsidRPr="004C7E5B" w:rsidRDefault="004C7E5B" w:rsidP="007F5D20">
      <w:pPr>
        <w:rPr>
          <w:rFonts w:ascii="Garamond" w:hAnsi="Garamond"/>
          <w:sz w:val="24"/>
          <w:szCs w:val="24"/>
        </w:rPr>
      </w:pPr>
      <w:r>
        <w:rPr>
          <w:rFonts w:ascii="Garamond" w:hAnsi="Garamond"/>
          <w:noProof/>
          <w:sz w:val="28"/>
          <w:szCs w:val="28"/>
        </w:rPr>
        <w:drawing>
          <wp:inline distT="0" distB="0" distL="0" distR="0" wp14:anchorId="0AF628FD" wp14:editId="381A386B">
            <wp:extent cx="4597400" cy="2780218"/>
            <wp:effectExtent l="0" t="0" r="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779" cy="2801008"/>
                    </a:xfrm>
                    <a:prstGeom prst="rect">
                      <a:avLst/>
                    </a:prstGeom>
                    <a:noFill/>
                  </pic:spPr>
                </pic:pic>
              </a:graphicData>
            </a:graphic>
          </wp:inline>
        </w:drawing>
      </w:r>
    </w:p>
    <w:p w14:paraId="02AE606A" w14:textId="0845A554" w:rsidR="00615B45" w:rsidRPr="00BC303E" w:rsidRDefault="001A07D7" w:rsidP="000F2F27">
      <w:pPr>
        <w:pStyle w:val="Overskrift1"/>
        <w:rPr>
          <w:rFonts w:ascii="Garamond" w:hAnsi="Garamond"/>
        </w:rPr>
      </w:pPr>
      <w:bookmarkStart w:id="11" w:name="_Toc101767664"/>
      <w:r w:rsidRPr="00BC303E">
        <w:rPr>
          <w:rFonts w:ascii="Garamond" w:hAnsi="Garamond"/>
        </w:rPr>
        <w:t xml:space="preserve">6.0 </w:t>
      </w:r>
      <w:r w:rsidR="007546EA" w:rsidRPr="00BC303E">
        <w:rPr>
          <w:rFonts w:ascii="Garamond" w:hAnsi="Garamond"/>
        </w:rPr>
        <w:t xml:space="preserve">Forudsætningskrav </w:t>
      </w:r>
      <w:r w:rsidR="001C7088" w:rsidRPr="00BC303E">
        <w:rPr>
          <w:rFonts w:ascii="Garamond" w:hAnsi="Garamond"/>
        </w:rPr>
        <w:t>(FK)</w:t>
      </w:r>
      <w:bookmarkEnd w:id="11"/>
    </w:p>
    <w:p w14:paraId="718EDC27" w14:textId="17F7BDA2" w:rsidR="00201120" w:rsidRPr="00201120" w:rsidRDefault="00201120" w:rsidP="00FA4365">
      <w:pPr>
        <w:pStyle w:val="Default"/>
        <w:rPr>
          <w:rFonts w:ascii="Garamond" w:hAnsi="Garamond"/>
          <w:color w:val="auto"/>
        </w:rPr>
      </w:pPr>
      <w:r w:rsidRPr="00201120">
        <w:rPr>
          <w:rFonts w:ascii="Garamond" w:hAnsi="Garamond"/>
          <w:color w:val="auto"/>
        </w:rPr>
        <w:t xml:space="preserve">Forudsætningskravet i det tværprofessionelle forløb </w:t>
      </w:r>
      <w:r w:rsidR="009832D2">
        <w:rPr>
          <w:rFonts w:ascii="Garamond" w:hAnsi="Garamond"/>
          <w:color w:val="auto"/>
        </w:rPr>
        <w:t xml:space="preserve">er et individuelt multimodalt udviklet produkt samt refleksioner over indholdet i det. Du skal </w:t>
      </w:r>
      <w:r w:rsidRPr="00201120">
        <w:rPr>
          <w:rFonts w:ascii="Garamond" w:hAnsi="Garamond"/>
          <w:color w:val="auto"/>
        </w:rPr>
        <w:t>udarbejd</w:t>
      </w:r>
      <w:r w:rsidR="009832D2">
        <w:rPr>
          <w:rFonts w:ascii="Garamond" w:hAnsi="Garamond"/>
          <w:color w:val="auto"/>
        </w:rPr>
        <w:t>e</w:t>
      </w:r>
      <w:r w:rsidRPr="00201120">
        <w:rPr>
          <w:rFonts w:ascii="Garamond" w:hAnsi="Garamond"/>
          <w:color w:val="auto"/>
        </w:rPr>
        <w:t xml:space="preserve"> et multimodalt produkt, enten en poster eller en pjece</w:t>
      </w:r>
      <w:r w:rsidR="00E83BCC">
        <w:rPr>
          <w:rFonts w:ascii="Garamond" w:hAnsi="Garamond"/>
          <w:color w:val="auto"/>
        </w:rPr>
        <w:t>.</w:t>
      </w:r>
    </w:p>
    <w:p w14:paraId="1D2F3272" w14:textId="77777777" w:rsidR="00201120" w:rsidRDefault="00201120" w:rsidP="00FA4365">
      <w:pPr>
        <w:pStyle w:val="Default"/>
        <w:rPr>
          <w:rFonts w:ascii="Garamond" w:hAnsi="Garamond"/>
          <w:color w:val="auto"/>
        </w:rPr>
      </w:pPr>
    </w:p>
    <w:p w14:paraId="27FC3C39" w14:textId="74AC9DD0" w:rsidR="00CD612A" w:rsidRPr="00045D60" w:rsidRDefault="00CD612A" w:rsidP="00FA4365">
      <w:pPr>
        <w:pStyle w:val="Default"/>
        <w:rPr>
          <w:rFonts w:ascii="Garamond" w:hAnsi="Garamond"/>
          <w:color w:val="auto"/>
        </w:rPr>
      </w:pPr>
      <w:r w:rsidRPr="00045D60">
        <w:rPr>
          <w:rFonts w:ascii="Garamond" w:hAnsi="Garamond"/>
          <w:color w:val="auto"/>
        </w:rPr>
        <w:t>Multimodalt betyder anvendelse af flere tilgange til at kommunikere med</w:t>
      </w:r>
      <w:r w:rsidR="000F2F27" w:rsidRPr="00045D60">
        <w:rPr>
          <w:rFonts w:ascii="Garamond" w:hAnsi="Garamond"/>
          <w:color w:val="auto"/>
        </w:rPr>
        <w:t xml:space="preserve"> samtidigt</w:t>
      </w:r>
      <w:r w:rsidRPr="00045D60">
        <w:rPr>
          <w:rFonts w:ascii="Garamond" w:hAnsi="Garamond"/>
          <w:color w:val="auto"/>
        </w:rPr>
        <w:t xml:space="preserve">, </w:t>
      </w:r>
      <w:r w:rsidR="000F2F27" w:rsidRPr="00045D60">
        <w:rPr>
          <w:rFonts w:ascii="Garamond" w:hAnsi="Garamond"/>
          <w:color w:val="auto"/>
        </w:rPr>
        <w:t xml:space="preserve">det kan være </w:t>
      </w:r>
      <w:r w:rsidRPr="00045D60">
        <w:rPr>
          <w:rFonts w:ascii="Garamond" w:hAnsi="Garamond"/>
          <w:color w:val="auto"/>
        </w:rPr>
        <w:t>sprog, skriftsprog, grafer, symboler og andre visuelle elementer der underbygger formidlingen.</w:t>
      </w:r>
    </w:p>
    <w:p w14:paraId="0DD63367" w14:textId="77777777" w:rsidR="00045D60" w:rsidRPr="00045D60" w:rsidRDefault="00045D60" w:rsidP="00045D60">
      <w:pPr>
        <w:pStyle w:val="Default"/>
        <w:rPr>
          <w:rFonts w:ascii="Garamond" w:hAnsi="Garamond"/>
          <w:color w:val="auto"/>
        </w:rPr>
      </w:pPr>
    </w:p>
    <w:p w14:paraId="1EB1A113" w14:textId="230B9169" w:rsidR="00045D60" w:rsidRPr="00045D60" w:rsidRDefault="00045D60" w:rsidP="00045D60">
      <w:pPr>
        <w:pStyle w:val="Default"/>
        <w:rPr>
          <w:rFonts w:ascii="Garamond" w:hAnsi="Garamond"/>
          <w:color w:val="auto"/>
        </w:rPr>
      </w:pPr>
      <w:r w:rsidRPr="00045D60">
        <w:rPr>
          <w:rFonts w:ascii="Garamond" w:hAnsi="Garamond"/>
          <w:color w:val="auto"/>
        </w:rPr>
        <w:t xml:space="preserve">Formålet med forudsætningskravet: </w:t>
      </w:r>
    </w:p>
    <w:p w14:paraId="3B328FEC" w14:textId="77777777" w:rsidR="00F61335" w:rsidRDefault="00045D60" w:rsidP="00045D60">
      <w:pPr>
        <w:pStyle w:val="Default"/>
        <w:numPr>
          <w:ilvl w:val="0"/>
          <w:numId w:val="19"/>
        </w:numPr>
        <w:rPr>
          <w:rFonts w:ascii="Garamond" w:hAnsi="Garamond"/>
          <w:color w:val="auto"/>
        </w:rPr>
      </w:pPr>
      <w:r w:rsidRPr="00045D60">
        <w:rPr>
          <w:rFonts w:ascii="Garamond" w:hAnsi="Garamond"/>
          <w:color w:val="auto"/>
        </w:rPr>
        <w:t xml:space="preserve">At løfte forløbets vidensmål. </w:t>
      </w:r>
    </w:p>
    <w:p w14:paraId="4F39890E" w14:textId="60B041DF" w:rsidR="004F0083" w:rsidRDefault="00F61335" w:rsidP="00045D60">
      <w:pPr>
        <w:pStyle w:val="Default"/>
        <w:numPr>
          <w:ilvl w:val="0"/>
          <w:numId w:val="19"/>
        </w:numPr>
        <w:rPr>
          <w:rFonts w:ascii="Garamond" w:hAnsi="Garamond"/>
          <w:color w:val="auto"/>
        </w:rPr>
      </w:pPr>
      <w:r>
        <w:rPr>
          <w:rFonts w:ascii="Garamond" w:hAnsi="Garamond"/>
          <w:color w:val="auto"/>
        </w:rPr>
        <w:t>At du reflekterer over di</w:t>
      </w:r>
      <w:r w:rsidR="00E728D5">
        <w:rPr>
          <w:rFonts w:ascii="Garamond" w:hAnsi="Garamond"/>
          <w:color w:val="auto"/>
        </w:rPr>
        <w:t>t fags</w:t>
      </w:r>
      <w:r>
        <w:rPr>
          <w:rFonts w:ascii="Garamond" w:hAnsi="Garamond"/>
          <w:color w:val="auto"/>
        </w:rPr>
        <w:t xml:space="preserve"> monofaglighed men også samarbejdet i tværprofessionelle eller tværsektorielle forløb.</w:t>
      </w:r>
    </w:p>
    <w:p w14:paraId="629968C1" w14:textId="1009997E" w:rsidR="00045D60" w:rsidRDefault="004F0083" w:rsidP="00045D60">
      <w:pPr>
        <w:pStyle w:val="Default"/>
        <w:numPr>
          <w:ilvl w:val="0"/>
          <w:numId w:val="19"/>
        </w:numPr>
        <w:rPr>
          <w:rFonts w:ascii="Garamond" w:hAnsi="Garamond"/>
          <w:color w:val="auto"/>
        </w:rPr>
      </w:pPr>
      <w:r w:rsidRPr="00E728D5">
        <w:rPr>
          <w:rFonts w:ascii="Garamond" w:hAnsi="Garamond"/>
          <w:color w:val="auto"/>
        </w:rPr>
        <w:t>Formidli</w:t>
      </w:r>
      <w:r w:rsidR="00E728D5" w:rsidRPr="00E728D5">
        <w:rPr>
          <w:rFonts w:ascii="Garamond" w:hAnsi="Garamond"/>
          <w:color w:val="auto"/>
        </w:rPr>
        <w:t xml:space="preserve">ng til sygeplejestuderende fra 1. semester, </w:t>
      </w:r>
      <w:r w:rsidR="006774E8" w:rsidRPr="00E728D5">
        <w:rPr>
          <w:rFonts w:ascii="Garamond" w:hAnsi="Garamond"/>
          <w:color w:val="auto"/>
        </w:rPr>
        <w:t>h</w:t>
      </w:r>
      <w:r w:rsidR="000A7EB7" w:rsidRPr="00E728D5">
        <w:rPr>
          <w:rFonts w:ascii="Garamond" w:hAnsi="Garamond"/>
          <w:color w:val="auto"/>
        </w:rPr>
        <w:t>vad Tværprofessionelt samarbejde er i sygeplejen</w:t>
      </w:r>
      <w:r w:rsidR="00E728D5">
        <w:rPr>
          <w:rFonts w:ascii="Garamond" w:hAnsi="Garamond"/>
          <w:color w:val="auto"/>
        </w:rPr>
        <w:t xml:space="preserve">. </w:t>
      </w:r>
    </w:p>
    <w:p w14:paraId="5B52400D" w14:textId="77777777" w:rsidR="00E728D5" w:rsidRPr="00E728D5" w:rsidRDefault="00E728D5" w:rsidP="00E728D5">
      <w:pPr>
        <w:pStyle w:val="Default"/>
        <w:ind w:left="360"/>
        <w:rPr>
          <w:rFonts w:ascii="Garamond" w:hAnsi="Garamond"/>
          <w:color w:val="auto"/>
        </w:rPr>
      </w:pPr>
    </w:p>
    <w:p w14:paraId="26601B71" w14:textId="6F35C13E" w:rsidR="00045D60" w:rsidRPr="00045D60" w:rsidRDefault="00045D60" w:rsidP="00045D60">
      <w:pPr>
        <w:pStyle w:val="Default"/>
        <w:rPr>
          <w:rFonts w:ascii="Garamond" w:hAnsi="Garamond"/>
          <w:color w:val="auto"/>
        </w:rPr>
      </w:pPr>
      <w:r w:rsidRPr="00045D60">
        <w:rPr>
          <w:rFonts w:ascii="Garamond" w:hAnsi="Garamond"/>
          <w:color w:val="auto"/>
        </w:rPr>
        <w:t>Forudsætningskravet</w:t>
      </w:r>
      <w:r w:rsidR="00037E38">
        <w:rPr>
          <w:rFonts w:ascii="Garamond" w:hAnsi="Garamond"/>
          <w:color w:val="auto"/>
        </w:rPr>
        <w:t xml:space="preserve"> både </w:t>
      </w:r>
      <w:r w:rsidR="00E728D5">
        <w:rPr>
          <w:rFonts w:ascii="Garamond" w:hAnsi="Garamond"/>
          <w:color w:val="auto"/>
        </w:rPr>
        <w:t>Planch</w:t>
      </w:r>
      <w:r w:rsidR="009832D2">
        <w:rPr>
          <w:rFonts w:ascii="Garamond" w:hAnsi="Garamond"/>
          <w:color w:val="auto"/>
        </w:rPr>
        <w:t xml:space="preserve">e eller </w:t>
      </w:r>
      <w:r w:rsidR="00E728D5">
        <w:rPr>
          <w:rFonts w:ascii="Garamond" w:hAnsi="Garamond"/>
          <w:color w:val="auto"/>
        </w:rPr>
        <w:t>pjece samt videoen</w:t>
      </w:r>
      <w:r w:rsidR="009832D2">
        <w:rPr>
          <w:rFonts w:ascii="Garamond" w:hAnsi="Garamond"/>
          <w:color w:val="auto"/>
        </w:rPr>
        <w:t xml:space="preserve"> med begrundelsen for indhold i produktet</w:t>
      </w:r>
      <w:r w:rsidR="00037E38">
        <w:rPr>
          <w:rFonts w:ascii="Garamond" w:hAnsi="Garamond"/>
          <w:color w:val="auto"/>
        </w:rPr>
        <w:t xml:space="preserve"> </w:t>
      </w:r>
      <w:r w:rsidR="00F61335">
        <w:rPr>
          <w:rFonts w:ascii="Garamond" w:hAnsi="Garamond"/>
          <w:color w:val="auto"/>
        </w:rPr>
        <w:t xml:space="preserve">afleveres i </w:t>
      </w:r>
      <w:proofErr w:type="spellStart"/>
      <w:r w:rsidR="0062764E" w:rsidRPr="00E83BCC">
        <w:rPr>
          <w:rFonts w:ascii="Garamond" w:hAnsi="Garamond"/>
          <w:color w:val="auto"/>
        </w:rPr>
        <w:t>W</w:t>
      </w:r>
      <w:r w:rsidR="006774E8" w:rsidRPr="00E83BCC">
        <w:rPr>
          <w:rFonts w:ascii="Garamond" w:hAnsi="Garamond"/>
          <w:color w:val="auto"/>
        </w:rPr>
        <w:t>iseflow</w:t>
      </w:r>
      <w:proofErr w:type="spellEnd"/>
      <w:r w:rsidR="006774E8" w:rsidRPr="00E83BCC">
        <w:rPr>
          <w:rFonts w:ascii="Garamond" w:hAnsi="Garamond"/>
          <w:color w:val="auto"/>
        </w:rPr>
        <w:t xml:space="preserve"> </w:t>
      </w:r>
      <w:r w:rsidR="00F61335" w:rsidRPr="00E83BCC">
        <w:rPr>
          <w:rFonts w:ascii="Garamond" w:hAnsi="Garamond"/>
          <w:color w:val="auto"/>
        </w:rPr>
        <w:t xml:space="preserve">og </w:t>
      </w:r>
      <w:r w:rsidRPr="00045D60">
        <w:rPr>
          <w:rFonts w:ascii="Garamond" w:hAnsi="Garamond"/>
          <w:color w:val="auto"/>
        </w:rPr>
        <w:t>vurdere</w:t>
      </w:r>
      <w:r w:rsidR="00F61335">
        <w:rPr>
          <w:rFonts w:ascii="Garamond" w:hAnsi="Garamond"/>
          <w:color w:val="auto"/>
        </w:rPr>
        <w:t>s</w:t>
      </w:r>
      <w:r w:rsidRPr="00045D60">
        <w:rPr>
          <w:rFonts w:ascii="Garamond" w:hAnsi="Garamond"/>
          <w:color w:val="auto"/>
        </w:rPr>
        <w:t xml:space="preserve"> gennemført af den teoretiske underviser</w:t>
      </w:r>
      <w:r w:rsidR="00F61335">
        <w:rPr>
          <w:rFonts w:ascii="Garamond" w:hAnsi="Garamond"/>
          <w:color w:val="auto"/>
        </w:rPr>
        <w:t>.</w:t>
      </w:r>
      <w:r w:rsidRPr="00045D60">
        <w:rPr>
          <w:rFonts w:ascii="Garamond" w:hAnsi="Garamond"/>
          <w:color w:val="auto"/>
        </w:rPr>
        <w:t xml:space="preserve"> Gennemførsel af </w:t>
      </w:r>
      <w:r w:rsidRPr="00045D60">
        <w:rPr>
          <w:rFonts w:ascii="Garamond" w:hAnsi="Garamond"/>
          <w:color w:val="auto"/>
        </w:rPr>
        <w:lastRenderedPageBreak/>
        <w:t>studieaktiviteten er en forudsætning for at kunne afvikle prøve B i det tværprofessionelle forløb på semester 5.</w:t>
      </w:r>
    </w:p>
    <w:p w14:paraId="5D883913" w14:textId="2496A50F" w:rsidR="00741906" w:rsidRDefault="00045D60" w:rsidP="00045D60">
      <w:pPr>
        <w:pStyle w:val="Default"/>
        <w:rPr>
          <w:rFonts w:ascii="Garamond" w:hAnsi="Garamond"/>
          <w:color w:val="auto"/>
        </w:rPr>
      </w:pPr>
      <w:r w:rsidRPr="00045D60">
        <w:rPr>
          <w:rFonts w:ascii="Garamond" w:hAnsi="Garamond"/>
          <w:color w:val="auto"/>
        </w:rPr>
        <w:t>Hvis aktiviteten ikke gennemføres, aftales en erstatningsopgave med den teoretiske underviser.</w:t>
      </w:r>
    </w:p>
    <w:p w14:paraId="17613522" w14:textId="77777777" w:rsidR="00045D60" w:rsidRPr="00045D60" w:rsidRDefault="00045D60" w:rsidP="00045D60">
      <w:pPr>
        <w:pStyle w:val="Default"/>
        <w:rPr>
          <w:rFonts w:ascii="Garamond" w:hAnsi="Garamond"/>
          <w:color w:val="auto"/>
        </w:rPr>
      </w:pPr>
    </w:p>
    <w:p w14:paraId="755FC1E5" w14:textId="5BEC073D" w:rsidR="007249A0" w:rsidRPr="007249A0" w:rsidRDefault="00A80F5F" w:rsidP="007249A0">
      <w:pPr>
        <w:pStyle w:val="Overskrift2"/>
        <w:rPr>
          <w:rFonts w:ascii="Garamond" w:hAnsi="Garamond"/>
        </w:rPr>
      </w:pPr>
      <w:bookmarkStart w:id="12" w:name="_Toc101767665"/>
      <w:r w:rsidRPr="003670C5">
        <w:rPr>
          <w:rFonts w:ascii="Garamond" w:hAnsi="Garamond"/>
        </w:rPr>
        <w:t xml:space="preserve">6.1 </w:t>
      </w:r>
      <w:r w:rsidR="00A05DBD" w:rsidRPr="003670C5">
        <w:rPr>
          <w:rFonts w:ascii="Garamond" w:hAnsi="Garamond"/>
        </w:rPr>
        <w:t>Indhold</w:t>
      </w:r>
      <w:bookmarkEnd w:id="12"/>
      <w:r w:rsidR="00A05DBD" w:rsidRPr="003670C5">
        <w:rPr>
          <w:rFonts w:ascii="Garamond" w:hAnsi="Garamond"/>
        </w:rPr>
        <w:t xml:space="preserve"> </w:t>
      </w:r>
    </w:p>
    <w:p w14:paraId="6601391C" w14:textId="0BCC0D19" w:rsidR="004F0083" w:rsidRPr="004714D0" w:rsidRDefault="008829A6" w:rsidP="00045D60">
      <w:pPr>
        <w:rPr>
          <w:rFonts w:ascii="Garamond" w:hAnsi="Garamond"/>
          <w:sz w:val="24"/>
          <w:szCs w:val="24"/>
        </w:rPr>
      </w:pPr>
      <w:r w:rsidRPr="008829A6">
        <w:rPr>
          <w:rFonts w:ascii="Garamond" w:hAnsi="Garamond"/>
          <w:sz w:val="24"/>
          <w:szCs w:val="24"/>
        </w:rPr>
        <w:t xml:space="preserve">Der er fælles introduktion </w:t>
      </w:r>
      <w:r w:rsidR="00E83BCC">
        <w:rPr>
          <w:rFonts w:ascii="Garamond" w:hAnsi="Garamond"/>
          <w:sz w:val="24"/>
          <w:szCs w:val="24"/>
        </w:rPr>
        <w:t xml:space="preserve">og oplæg </w:t>
      </w:r>
      <w:r w:rsidRPr="008829A6">
        <w:rPr>
          <w:rFonts w:ascii="Garamond" w:hAnsi="Garamond"/>
          <w:sz w:val="24"/>
          <w:szCs w:val="24"/>
        </w:rPr>
        <w:t>til udarbejdelse af forudsætningskravet</w:t>
      </w:r>
      <w:r w:rsidR="00E83BCC">
        <w:rPr>
          <w:rFonts w:ascii="Garamond" w:hAnsi="Garamond"/>
          <w:sz w:val="24"/>
          <w:szCs w:val="24"/>
        </w:rPr>
        <w:t xml:space="preserve"> og</w:t>
      </w:r>
      <w:r w:rsidR="00E728D5">
        <w:rPr>
          <w:rFonts w:ascii="Garamond" w:hAnsi="Garamond"/>
          <w:sz w:val="24"/>
          <w:szCs w:val="24"/>
        </w:rPr>
        <w:t>, hvordan</w:t>
      </w:r>
      <w:r w:rsidRPr="008829A6">
        <w:rPr>
          <w:rFonts w:ascii="Garamond" w:hAnsi="Garamond"/>
          <w:sz w:val="24"/>
          <w:szCs w:val="24"/>
        </w:rPr>
        <w:t xml:space="preserve"> der arbejdes med multimodale formidlingsformer.</w:t>
      </w:r>
    </w:p>
    <w:p w14:paraId="78872B56" w14:textId="0ED2BA47" w:rsidR="00B13663" w:rsidRPr="00C07B9F" w:rsidRDefault="007966E2" w:rsidP="00045D60">
      <w:pPr>
        <w:rPr>
          <w:rFonts w:ascii="Garamond" w:hAnsi="Garamond"/>
          <w:b/>
          <w:bCs/>
          <w:color w:val="4472C4" w:themeColor="accent1"/>
          <w:sz w:val="24"/>
          <w:szCs w:val="24"/>
        </w:rPr>
      </w:pPr>
      <w:r w:rsidRPr="00C07B9F">
        <w:rPr>
          <w:rFonts w:ascii="Garamond" w:hAnsi="Garamond"/>
          <w:b/>
          <w:bCs/>
          <w:color w:val="4472C4" w:themeColor="accent1"/>
          <w:sz w:val="24"/>
          <w:szCs w:val="24"/>
        </w:rPr>
        <w:t>Indhold i d</w:t>
      </w:r>
      <w:r w:rsidR="00C07B9F">
        <w:rPr>
          <w:rFonts w:ascii="Garamond" w:hAnsi="Garamond"/>
          <w:b/>
          <w:bCs/>
          <w:color w:val="4472C4" w:themeColor="accent1"/>
          <w:sz w:val="24"/>
          <w:szCs w:val="24"/>
        </w:rPr>
        <w:t>e</w:t>
      </w:r>
      <w:r w:rsidR="0062764E">
        <w:rPr>
          <w:rFonts w:ascii="Garamond" w:hAnsi="Garamond"/>
          <w:b/>
          <w:bCs/>
          <w:color w:val="4472C4" w:themeColor="accent1"/>
          <w:sz w:val="24"/>
          <w:szCs w:val="24"/>
        </w:rPr>
        <w:t xml:space="preserve">t multimodale produkt </w:t>
      </w:r>
      <w:r w:rsidR="00570895">
        <w:rPr>
          <w:rFonts w:ascii="Garamond" w:hAnsi="Garamond"/>
          <w:b/>
          <w:bCs/>
          <w:color w:val="4472C4" w:themeColor="accent1"/>
          <w:sz w:val="24"/>
          <w:szCs w:val="24"/>
        </w:rPr>
        <w:t xml:space="preserve"> </w:t>
      </w:r>
    </w:p>
    <w:p w14:paraId="01E67538" w14:textId="012B9EE5" w:rsidR="000D7119" w:rsidRPr="000D7119" w:rsidRDefault="00E728D5" w:rsidP="000D7119">
      <w:pPr>
        <w:pStyle w:val="Listeafsnit"/>
        <w:numPr>
          <w:ilvl w:val="0"/>
          <w:numId w:val="31"/>
        </w:numPr>
        <w:rPr>
          <w:rFonts w:ascii="Garamond" w:hAnsi="Garamond"/>
          <w:sz w:val="24"/>
          <w:szCs w:val="24"/>
        </w:rPr>
      </w:pPr>
      <w:r w:rsidRPr="000D7119">
        <w:rPr>
          <w:rFonts w:ascii="Garamond" w:hAnsi="Garamond"/>
          <w:sz w:val="24"/>
          <w:szCs w:val="24"/>
        </w:rPr>
        <w:t>Vælg om det skal være en planche eller en pjece.</w:t>
      </w:r>
    </w:p>
    <w:p w14:paraId="7273E773" w14:textId="5B015F08" w:rsidR="004241B5" w:rsidRPr="000D7119" w:rsidRDefault="000D7119" w:rsidP="000D7119">
      <w:pPr>
        <w:pStyle w:val="Listeafsnit"/>
        <w:rPr>
          <w:rFonts w:ascii="Garamond" w:hAnsi="Garamond"/>
          <w:b/>
          <w:bCs/>
          <w:sz w:val="24"/>
          <w:szCs w:val="24"/>
        </w:rPr>
      </w:pPr>
      <w:r w:rsidRPr="000D7119">
        <w:rPr>
          <w:rFonts w:ascii="Garamond" w:hAnsi="Garamond"/>
          <w:b/>
          <w:bCs/>
          <w:sz w:val="24"/>
          <w:szCs w:val="24"/>
        </w:rPr>
        <w:t>Indhold</w:t>
      </w:r>
      <w:r w:rsidR="00E728D5" w:rsidRPr="000D7119">
        <w:rPr>
          <w:rFonts w:ascii="Garamond" w:hAnsi="Garamond"/>
          <w:b/>
          <w:bCs/>
          <w:sz w:val="24"/>
          <w:szCs w:val="24"/>
        </w:rPr>
        <w:t xml:space="preserve"> </w:t>
      </w:r>
      <w:bookmarkStart w:id="13" w:name="_Hlk130216667"/>
      <w:r w:rsidRPr="000D7119">
        <w:rPr>
          <w:rFonts w:ascii="Garamond" w:hAnsi="Garamond"/>
          <w:b/>
          <w:bCs/>
          <w:sz w:val="24"/>
          <w:szCs w:val="24"/>
        </w:rPr>
        <w:t>i planche /pjece.</w:t>
      </w:r>
    </w:p>
    <w:p w14:paraId="194DAD72" w14:textId="3E5B2AAD" w:rsidR="004241B5" w:rsidRPr="000D7119" w:rsidRDefault="00B57A7E" w:rsidP="000D7119">
      <w:pPr>
        <w:pStyle w:val="Listeafsnit"/>
        <w:numPr>
          <w:ilvl w:val="0"/>
          <w:numId w:val="33"/>
        </w:numPr>
        <w:rPr>
          <w:rFonts w:ascii="Garamond" w:hAnsi="Garamond"/>
          <w:sz w:val="24"/>
          <w:szCs w:val="24"/>
        </w:rPr>
      </w:pPr>
      <w:r w:rsidRPr="000D7119">
        <w:rPr>
          <w:rFonts w:ascii="Garamond" w:hAnsi="Garamond"/>
          <w:sz w:val="24"/>
          <w:szCs w:val="24"/>
        </w:rPr>
        <w:t>M</w:t>
      </w:r>
      <w:r w:rsidR="00045D60" w:rsidRPr="000D7119">
        <w:rPr>
          <w:rFonts w:ascii="Garamond" w:hAnsi="Garamond"/>
          <w:sz w:val="24"/>
          <w:szCs w:val="24"/>
        </w:rPr>
        <w:t>ed udgangspunkt i Hans Jørgen Staugaards professionsmarkører, udvælge</w:t>
      </w:r>
      <w:r w:rsidR="004241B5" w:rsidRPr="000D7119">
        <w:rPr>
          <w:rFonts w:ascii="Garamond" w:hAnsi="Garamond"/>
          <w:sz w:val="24"/>
          <w:szCs w:val="24"/>
        </w:rPr>
        <w:t>r du</w:t>
      </w:r>
      <w:r w:rsidR="00045D60" w:rsidRPr="000D7119">
        <w:rPr>
          <w:rFonts w:ascii="Garamond" w:hAnsi="Garamond"/>
          <w:sz w:val="24"/>
          <w:szCs w:val="24"/>
        </w:rPr>
        <w:t xml:space="preserve"> </w:t>
      </w:r>
      <w:r w:rsidR="0062764E" w:rsidRPr="000D7119">
        <w:rPr>
          <w:rFonts w:ascii="Garamond" w:hAnsi="Garamond"/>
          <w:sz w:val="24"/>
          <w:szCs w:val="24"/>
        </w:rPr>
        <w:t xml:space="preserve">mindst </w:t>
      </w:r>
      <w:r w:rsidR="00045D60" w:rsidRPr="000D7119">
        <w:rPr>
          <w:rFonts w:ascii="Garamond" w:hAnsi="Garamond"/>
          <w:sz w:val="24"/>
          <w:szCs w:val="24"/>
        </w:rPr>
        <w:t xml:space="preserve">tre </w:t>
      </w:r>
      <w:r w:rsidR="00E41BD5" w:rsidRPr="000D7119">
        <w:rPr>
          <w:rFonts w:ascii="Garamond" w:hAnsi="Garamond"/>
          <w:sz w:val="24"/>
          <w:szCs w:val="24"/>
        </w:rPr>
        <w:t xml:space="preserve">af de </w:t>
      </w:r>
      <w:r w:rsidR="00045D60" w:rsidRPr="000D7119">
        <w:rPr>
          <w:rFonts w:ascii="Garamond" w:hAnsi="Garamond"/>
          <w:sz w:val="24"/>
          <w:szCs w:val="24"/>
        </w:rPr>
        <w:t xml:space="preserve">markører for egen profession.  </w:t>
      </w:r>
    </w:p>
    <w:p w14:paraId="443BA77D" w14:textId="5128AED3" w:rsidR="00437C46" w:rsidRPr="000D7119" w:rsidRDefault="00045D60" w:rsidP="000D7119">
      <w:pPr>
        <w:pStyle w:val="Listeafsnit"/>
        <w:numPr>
          <w:ilvl w:val="1"/>
          <w:numId w:val="33"/>
        </w:numPr>
        <w:rPr>
          <w:rFonts w:ascii="Garamond" w:hAnsi="Garamond"/>
          <w:color w:val="4472C4" w:themeColor="accent1"/>
          <w:sz w:val="24"/>
          <w:szCs w:val="24"/>
        </w:rPr>
      </w:pPr>
      <w:r w:rsidRPr="000D7119">
        <w:rPr>
          <w:rFonts w:ascii="Garamond" w:hAnsi="Garamond"/>
          <w:sz w:val="24"/>
          <w:szCs w:val="24"/>
        </w:rPr>
        <w:t xml:space="preserve">Uddyb hvorledes disse er i spil i praksis. </w:t>
      </w:r>
    </w:p>
    <w:p w14:paraId="5679FBC9" w14:textId="4C87827E" w:rsidR="00045D60" w:rsidRPr="000D7119" w:rsidRDefault="00437C46" w:rsidP="000D7119">
      <w:pPr>
        <w:pStyle w:val="Listeafsnit"/>
        <w:numPr>
          <w:ilvl w:val="0"/>
          <w:numId w:val="33"/>
        </w:numPr>
        <w:rPr>
          <w:rFonts w:ascii="Garamond" w:hAnsi="Garamond"/>
          <w:sz w:val="24"/>
          <w:szCs w:val="24"/>
        </w:rPr>
      </w:pPr>
      <w:r w:rsidRPr="000D7119">
        <w:rPr>
          <w:rFonts w:ascii="Garamond" w:hAnsi="Garamond"/>
          <w:sz w:val="24"/>
          <w:szCs w:val="24"/>
        </w:rPr>
        <w:t>Beskriv, h</w:t>
      </w:r>
      <w:r w:rsidR="00045D60" w:rsidRPr="000D7119">
        <w:rPr>
          <w:rFonts w:ascii="Garamond" w:hAnsi="Garamond"/>
          <w:sz w:val="24"/>
          <w:szCs w:val="24"/>
        </w:rPr>
        <w:t xml:space="preserve">vilken lovgivning </w:t>
      </w:r>
      <w:r w:rsidR="007966E2" w:rsidRPr="000D7119">
        <w:rPr>
          <w:rFonts w:ascii="Garamond" w:hAnsi="Garamond"/>
          <w:sz w:val="24"/>
          <w:szCs w:val="24"/>
        </w:rPr>
        <w:t xml:space="preserve">der </w:t>
      </w:r>
      <w:r w:rsidR="00045D60" w:rsidRPr="000D7119">
        <w:rPr>
          <w:rFonts w:ascii="Garamond" w:hAnsi="Garamond"/>
          <w:sz w:val="24"/>
          <w:szCs w:val="24"/>
        </w:rPr>
        <w:t>er gældende for profession</w:t>
      </w:r>
      <w:r w:rsidR="0062764E" w:rsidRPr="000D7119">
        <w:rPr>
          <w:rFonts w:ascii="Garamond" w:hAnsi="Garamond"/>
          <w:sz w:val="24"/>
          <w:szCs w:val="24"/>
        </w:rPr>
        <w:t>en.</w:t>
      </w:r>
    </w:p>
    <w:p w14:paraId="20BD363F" w14:textId="2F1497BF" w:rsidR="00045D60" w:rsidRPr="000D7119" w:rsidRDefault="00045D60" w:rsidP="000D7119">
      <w:pPr>
        <w:pStyle w:val="Listeafsnit"/>
        <w:numPr>
          <w:ilvl w:val="1"/>
          <w:numId w:val="33"/>
        </w:numPr>
        <w:rPr>
          <w:rFonts w:ascii="Garamond" w:hAnsi="Garamond"/>
          <w:sz w:val="24"/>
          <w:szCs w:val="24"/>
        </w:rPr>
      </w:pPr>
      <w:r w:rsidRPr="000D7119">
        <w:rPr>
          <w:rFonts w:ascii="Garamond" w:hAnsi="Garamond"/>
          <w:sz w:val="24"/>
          <w:szCs w:val="24"/>
        </w:rPr>
        <w:t xml:space="preserve">Fremhæv tre eksempler fra lovgivningen. </w:t>
      </w:r>
    </w:p>
    <w:p w14:paraId="243DCA88" w14:textId="14440F40" w:rsidR="00B57A7E" w:rsidRPr="000D7119" w:rsidRDefault="00045D60" w:rsidP="000D7119">
      <w:pPr>
        <w:pStyle w:val="Listeafsnit"/>
        <w:numPr>
          <w:ilvl w:val="0"/>
          <w:numId w:val="33"/>
        </w:numPr>
        <w:rPr>
          <w:rFonts w:ascii="Garamond" w:hAnsi="Garamond"/>
          <w:sz w:val="24"/>
          <w:szCs w:val="24"/>
        </w:rPr>
      </w:pPr>
      <w:r w:rsidRPr="000D7119">
        <w:rPr>
          <w:rFonts w:ascii="Garamond" w:hAnsi="Garamond"/>
          <w:sz w:val="24"/>
          <w:szCs w:val="24"/>
        </w:rPr>
        <w:t xml:space="preserve">Beskriv </w:t>
      </w:r>
      <w:r w:rsidR="002036AF" w:rsidRPr="000D7119">
        <w:rPr>
          <w:rFonts w:ascii="Garamond" w:hAnsi="Garamond"/>
          <w:sz w:val="24"/>
          <w:szCs w:val="24"/>
        </w:rPr>
        <w:t>og reflekter over</w:t>
      </w:r>
      <w:r w:rsidR="00437C46" w:rsidRPr="000D7119">
        <w:rPr>
          <w:rFonts w:ascii="Garamond" w:hAnsi="Garamond"/>
          <w:sz w:val="24"/>
          <w:szCs w:val="24"/>
        </w:rPr>
        <w:t xml:space="preserve"> </w:t>
      </w:r>
      <w:r w:rsidR="008829A6" w:rsidRPr="000D7119">
        <w:rPr>
          <w:rFonts w:ascii="Garamond" w:hAnsi="Garamond"/>
          <w:sz w:val="24"/>
          <w:szCs w:val="24"/>
        </w:rPr>
        <w:t>to</w:t>
      </w:r>
      <w:r w:rsidR="00437C46" w:rsidRPr="000D7119">
        <w:rPr>
          <w:rFonts w:ascii="Garamond" w:hAnsi="Garamond"/>
          <w:sz w:val="24"/>
          <w:szCs w:val="24"/>
        </w:rPr>
        <w:t xml:space="preserve"> </w:t>
      </w:r>
      <w:r w:rsidRPr="000D7119">
        <w:rPr>
          <w:rFonts w:ascii="Garamond" w:hAnsi="Garamond"/>
          <w:sz w:val="24"/>
          <w:szCs w:val="24"/>
        </w:rPr>
        <w:t>eksemp</w:t>
      </w:r>
      <w:r w:rsidR="008829A6" w:rsidRPr="000D7119">
        <w:rPr>
          <w:rFonts w:ascii="Garamond" w:hAnsi="Garamond"/>
          <w:sz w:val="24"/>
          <w:szCs w:val="24"/>
        </w:rPr>
        <w:t>ler</w:t>
      </w:r>
      <w:r w:rsidRPr="000D7119">
        <w:rPr>
          <w:rFonts w:ascii="Garamond" w:hAnsi="Garamond"/>
          <w:sz w:val="24"/>
          <w:szCs w:val="24"/>
        </w:rPr>
        <w:t xml:space="preserve"> </w:t>
      </w:r>
      <w:r w:rsidR="008829A6" w:rsidRPr="000D7119">
        <w:rPr>
          <w:rFonts w:ascii="Garamond" w:hAnsi="Garamond"/>
          <w:sz w:val="24"/>
          <w:szCs w:val="24"/>
        </w:rPr>
        <w:t>p</w:t>
      </w:r>
      <w:r w:rsidRPr="000D7119">
        <w:rPr>
          <w:rFonts w:ascii="Garamond" w:hAnsi="Garamond"/>
          <w:sz w:val="24"/>
          <w:szCs w:val="24"/>
        </w:rPr>
        <w:t xml:space="preserve">å professionsetiske spørgsmål eller dilemmaer </w:t>
      </w:r>
      <w:r w:rsidR="008829A6" w:rsidRPr="000D7119">
        <w:rPr>
          <w:rFonts w:ascii="Garamond" w:hAnsi="Garamond"/>
          <w:sz w:val="24"/>
          <w:szCs w:val="24"/>
        </w:rPr>
        <w:t>fra praksis</w:t>
      </w:r>
      <w:r w:rsidRPr="000D7119">
        <w:rPr>
          <w:rFonts w:ascii="Garamond" w:hAnsi="Garamond"/>
          <w:sz w:val="24"/>
          <w:szCs w:val="24"/>
        </w:rPr>
        <w:t xml:space="preserve">. </w:t>
      </w:r>
    </w:p>
    <w:p w14:paraId="27C40883" w14:textId="08D8084B" w:rsidR="008829A6" w:rsidRPr="000D7119" w:rsidRDefault="008829A6" w:rsidP="000D7119">
      <w:pPr>
        <w:pStyle w:val="Listeafsnit"/>
        <w:numPr>
          <w:ilvl w:val="0"/>
          <w:numId w:val="33"/>
        </w:numPr>
        <w:rPr>
          <w:rFonts w:ascii="Garamond" w:hAnsi="Garamond"/>
          <w:sz w:val="24"/>
          <w:szCs w:val="24"/>
        </w:rPr>
      </w:pPr>
      <w:r w:rsidRPr="000D7119">
        <w:rPr>
          <w:rFonts w:ascii="Garamond" w:hAnsi="Garamond"/>
          <w:sz w:val="24"/>
          <w:szCs w:val="24"/>
        </w:rPr>
        <w:t xml:space="preserve">Beskriv </w:t>
      </w:r>
      <w:r w:rsidR="004F0083" w:rsidRPr="000D7119">
        <w:rPr>
          <w:rFonts w:ascii="Garamond" w:hAnsi="Garamond"/>
          <w:sz w:val="24"/>
          <w:szCs w:val="24"/>
        </w:rPr>
        <w:t xml:space="preserve">organisering af </w:t>
      </w:r>
      <w:r w:rsidR="002036AF" w:rsidRPr="000D7119">
        <w:rPr>
          <w:rFonts w:ascii="Garamond" w:hAnsi="Garamond"/>
          <w:sz w:val="24"/>
          <w:szCs w:val="24"/>
        </w:rPr>
        <w:t>det tværprofessionelle samarbejde</w:t>
      </w:r>
      <w:r w:rsidRPr="000D7119">
        <w:rPr>
          <w:rFonts w:ascii="Garamond" w:hAnsi="Garamond"/>
          <w:sz w:val="24"/>
          <w:szCs w:val="24"/>
        </w:rPr>
        <w:t xml:space="preserve"> og</w:t>
      </w:r>
      <w:r w:rsidRPr="008829A6">
        <w:t xml:space="preserve"> </w:t>
      </w:r>
      <w:r w:rsidRPr="000D7119">
        <w:rPr>
          <w:rFonts w:ascii="Garamond" w:hAnsi="Garamond"/>
          <w:sz w:val="24"/>
          <w:szCs w:val="24"/>
        </w:rPr>
        <w:t xml:space="preserve">hvor du indgår i </w:t>
      </w:r>
      <w:r w:rsidR="004241B5" w:rsidRPr="000D7119">
        <w:rPr>
          <w:rFonts w:ascii="Garamond" w:hAnsi="Garamond"/>
          <w:sz w:val="24"/>
          <w:szCs w:val="24"/>
        </w:rPr>
        <w:t>d</w:t>
      </w:r>
      <w:r w:rsidRPr="000D7119">
        <w:rPr>
          <w:rFonts w:ascii="Garamond" w:hAnsi="Garamond"/>
          <w:sz w:val="24"/>
          <w:szCs w:val="24"/>
        </w:rPr>
        <w:t>et tværprofessionelt samarbejde med andre professioner og evt. andre tværgående sektorer.</w:t>
      </w:r>
    </w:p>
    <w:p w14:paraId="7B55F7CC" w14:textId="7FEFBC82" w:rsidR="00E83BCC" w:rsidRPr="000D7119" w:rsidRDefault="000D7119" w:rsidP="00E83BCC">
      <w:pPr>
        <w:rPr>
          <w:rFonts w:ascii="Garamond" w:hAnsi="Garamond"/>
          <w:b/>
          <w:bCs/>
          <w:color w:val="0070C0"/>
          <w:sz w:val="24"/>
          <w:szCs w:val="24"/>
        </w:rPr>
      </w:pPr>
      <w:r w:rsidRPr="000D7119">
        <w:rPr>
          <w:rFonts w:ascii="Garamond" w:hAnsi="Garamond"/>
          <w:b/>
          <w:bCs/>
          <w:sz w:val="24"/>
          <w:szCs w:val="24"/>
        </w:rPr>
        <w:t xml:space="preserve">     </w:t>
      </w:r>
      <w:r w:rsidR="00E83BCC" w:rsidRPr="000D7119">
        <w:rPr>
          <w:rFonts w:ascii="Garamond" w:hAnsi="Garamond"/>
          <w:b/>
          <w:bCs/>
          <w:sz w:val="24"/>
          <w:szCs w:val="24"/>
        </w:rPr>
        <w:t>B. Indhold i video</w:t>
      </w:r>
    </w:p>
    <w:p w14:paraId="2C10443F" w14:textId="5EE00E9C" w:rsidR="00E83BCC" w:rsidRPr="000D7119" w:rsidRDefault="00E83BCC" w:rsidP="000D7119">
      <w:pPr>
        <w:pStyle w:val="Listeafsnit"/>
        <w:numPr>
          <w:ilvl w:val="0"/>
          <w:numId w:val="32"/>
        </w:numPr>
        <w:jc w:val="left"/>
        <w:rPr>
          <w:rFonts w:ascii="Garamond" w:hAnsi="Garamond"/>
          <w:sz w:val="24"/>
          <w:szCs w:val="24"/>
        </w:rPr>
      </w:pPr>
      <w:r w:rsidRPr="000D7119">
        <w:rPr>
          <w:rFonts w:ascii="Garamond" w:hAnsi="Garamond"/>
          <w:sz w:val="24"/>
          <w:szCs w:val="24"/>
        </w:rPr>
        <w:t xml:space="preserve">I en video skal du teoretisk uddybe det du har beskrevet i det multimodale produkt, start med en kort at præsentere produktet, </w:t>
      </w:r>
      <w:r w:rsidR="000D7119" w:rsidRPr="000D7119">
        <w:rPr>
          <w:rFonts w:ascii="Garamond" w:hAnsi="Garamond"/>
          <w:sz w:val="24"/>
          <w:szCs w:val="24"/>
        </w:rPr>
        <w:t xml:space="preserve">derefter tydeliggør du dine teoretiske og refleksioner du har haft over det </w:t>
      </w:r>
      <w:r w:rsidRPr="000D7119">
        <w:rPr>
          <w:rFonts w:ascii="Garamond" w:hAnsi="Garamond"/>
          <w:sz w:val="24"/>
          <w:szCs w:val="24"/>
        </w:rPr>
        <w:t xml:space="preserve">faglige indhold, der er beskrevet i produktet. </w:t>
      </w:r>
    </w:p>
    <w:p w14:paraId="0716F789" w14:textId="5F2158C1" w:rsidR="00E83BCC" w:rsidRPr="000D7119" w:rsidRDefault="00E83BCC" w:rsidP="000D7119">
      <w:pPr>
        <w:pStyle w:val="Listeafsnit"/>
        <w:numPr>
          <w:ilvl w:val="0"/>
          <w:numId w:val="32"/>
        </w:numPr>
        <w:rPr>
          <w:rFonts w:ascii="Garamond" w:hAnsi="Garamond"/>
          <w:sz w:val="24"/>
          <w:szCs w:val="24"/>
        </w:rPr>
      </w:pPr>
      <w:r w:rsidRPr="000D7119">
        <w:rPr>
          <w:rFonts w:ascii="Garamond" w:hAnsi="Garamond"/>
          <w:sz w:val="24"/>
          <w:szCs w:val="24"/>
        </w:rPr>
        <w:t xml:space="preserve">Videoen </w:t>
      </w:r>
      <w:r w:rsidRPr="00012457">
        <w:rPr>
          <w:rFonts w:ascii="Garamond" w:hAnsi="Garamond"/>
          <w:sz w:val="24"/>
          <w:szCs w:val="24"/>
        </w:rPr>
        <w:t xml:space="preserve">skal </w:t>
      </w:r>
      <w:r w:rsidRPr="000D7119">
        <w:rPr>
          <w:rFonts w:ascii="Garamond" w:hAnsi="Garamond"/>
          <w:sz w:val="24"/>
          <w:szCs w:val="24"/>
        </w:rPr>
        <w:t>have en varighed mellem 3-5 minutter.</w:t>
      </w:r>
    </w:p>
    <w:p w14:paraId="2EBD0BA8" w14:textId="2D94BCC3" w:rsidR="00570895" w:rsidRDefault="000D7119" w:rsidP="007966E2">
      <w:pPr>
        <w:rPr>
          <w:rFonts w:ascii="Garamond" w:hAnsi="Garamond"/>
          <w:sz w:val="24"/>
          <w:szCs w:val="24"/>
        </w:rPr>
      </w:pPr>
      <w:r>
        <w:rPr>
          <w:rFonts w:ascii="Garamond" w:hAnsi="Garamond"/>
          <w:sz w:val="24"/>
          <w:szCs w:val="24"/>
        </w:rPr>
        <w:t>Planche/pjece og v</w:t>
      </w:r>
      <w:r w:rsidR="00E83BCC" w:rsidRPr="00E83BCC">
        <w:rPr>
          <w:rFonts w:ascii="Garamond" w:hAnsi="Garamond"/>
          <w:sz w:val="24"/>
          <w:szCs w:val="24"/>
        </w:rPr>
        <w:t xml:space="preserve">ideo afleveres i </w:t>
      </w:r>
      <w:proofErr w:type="spellStart"/>
      <w:r w:rsidR="00E83BCC" w:rsidRPr="00E83BCC">
        <w:rPr>
          <w:rFonts w:ascii="Garamond" w:hAnsi="Garamond"/>
          <w:sz w:val="24"/>
          <w:szCs w:val="24"/>
        </w:rPr>
        <w:t>Wiseflow</w:t>
      </w:r>
      <w:proofErr w:type="spellEnd"/>
      <w:r w:rsidR="00E83BCC" w:rsidRPr="00E83BCC">
        <w:rPr>
          <w:rFonts w:ascii="Garamond" w:hAnsi="Garamond"/>
          <w:sz w:val="24"/>
          <w:szCs w:val="24"/>
        </w:rPr>
        <w:t xml:space="preserve"> </w:t>
      </w:r>
      <w:bookmarkEnd w:id="13"/>
      <w:r w:rsidR="00CF28D1">
        <w:rPr>
          <w:rFonts w:ascii="Garamond" w:hAnsi="Garamond"/>
          <w:sz w:val="24"/>
          <w:szCs w:val="24"/>
        </w:rPr>
        <w:t>fordi</w:t>
      </w:r>
      <w:r w:rsidR="008829A6">
        <w:rPr>
          <w:rFonts w:ascii="Garamond" w:hAnsi="Garamond"/>
          <w:sz w:val="24"/>
          <w:szCs w:val="24"/>
        </w:rPr>
        <w:t xml:space="preserve"> materialet er en del af prøven på det tværprofessionelle forløb. </w:t>
      </w:r>
      <w:r w:rsidR="008829A6" w:rsidRPr="008829A6">
        <w:rPr>
          <w:rFonts w:ascii="Garamond" w:hAnsi="Garamond"/>
          <w:sz w:val="24"/>
          <w:szCs w:val="24"/>
        </w:rPr>
        <w:t>Se afleveringsdato</w:t>
      </w:r>
      <w:r w:rsidR="008829A6">
        <w:rPr>
          <w:rFonts w:ascii="Garamond" w:hAnsi="Garamond"/>
          <w:sz w:val="24"/>
          <w:szCs w:val="24"/>
        </w:rPr>
        <w:t xml:space="preserve"> </w:t>
      </w:r>
      <w:r w:rsidR="008829A6" w:rsidRPr="008829A6">
        <w:rPr>
          <w:rFonts w:ascii="Garamond" w:hAnsi="Garamond"/>
          <w:sz w:val="24"/>
          <w:szCs w:val="24"/>
        </w:rPr>
        <w:t xml:space="preserve">i </w:t>
      </w:r>
      <w:proofErr w:type="spellStart"/>
      <w:r w:rsidR="008829A6" w:rsidRPr="008829A6">
        <w:rPr>
          <w:rFonts w:ascii="Garamond" w:hAnsi="Garamond"/>
          <w:sz w:val="24"/>
          <w:szCs w:val="24"/>
        </w:rPr>
        <w:t>Itslearning</w:t>
      </w:r>
      <w:proofErr w:type="spellEnd"/>
      <w:r w:rsidR="008829A6" w:rsidRPr="008829A6">
        <w:rPr>
          <w:rFonts w:ascii="Garamond" w:hAnsi="Garamond"/>
          <w:sz w:val="24"/>
          <w:szCs w:val="24"/>
        </w:rPr>
        <w:t>.</w:t>
      </w:r>
      <w:r w:rsidR="00570895">
        <w:rPr>
          <w:rFonts w:ascii="Garamond" w:hAnsi="Garamond"/>
          <w:sz w:val="24"/>
          <w:szCs w:val="24"/>
        </w:rPr>
        <w:t xml:space="preserve"> </w:t>
      </w:r>
    </w:p>
    <w:p w14:paraId="7F877CF6" w14:textId="59DD62B8" w:rsidR="00CF28D1" w:rsidRPr="002E0D82" w:rsidRDefault="00570895" w:rsidP="008829A6">
      <w:pPr>
        <w:rPr>
          <w:rFonts w:ascii="Garamond" w:hAnsi="Garamond"/>
          <w:sz w:val="24"/>
          <w:szCs w:val="24"/>
        </w:rPr>
      </w:pPr>
      <w:r>
        <w:rPr>
          <w:rFonts w:ascii="Garamond" w:hAnsi="Garamond"/>
          <w:sz w:val="24"/>
          <w:szCs w:val="24"/>
        </w:rPr>
        <w:t>Derudover skal Planchen</w:t>
      </w:r>
      <w:r w:rsidR="000D7119">
        <w:rPr>
          <w:rFonts w:ascii="Garamond" w:hAnsi="Garamond"/>
          <w:sz w:val="24"/>
          <w:szCs w:val="24"/>
        </w:rPr>
        <w:t xml:space="preserve">/pjecen </w:t>
      </w:r>
      <w:proofErr w:type="spellStart"/>
      <w:r>
        <w:rPr>
          <w:rFonts w:ascii="Garamond" w:hAnsi="Garamond"/>
          <w:sz w:val="24"/>
          <w:szCs w:val="24"/>
        </w:rPr>
        <w:t>pjecen</w:t>
      </w:r>
      <w:proofErr w:type="spellEnd"/>
      <w:r>
        <w:rPr>
          <w:rFonts w:ascii="Garamond" w:hAnsi="Garamond"/>
          <w:sz w:val="24"/>
          <w:szCs w:val="24"/>
        </w:rPr>
        <w:t xml:space="preserve"> uploades i </w:t>
      </w:r>
      <w:proofErr w:type="spellStart"/>
      <w:r>
        <w:rPr>
          <w:rFonts w:ascii="Garamond" w:hAnsi="Garamond"/>
          <w:sz w:val="24"/>
          <w:szCs w:val="24"/>
        </w:rPr>
        <w:t>its</w:t>
      </w:r>
      <w:proofErr w:type="spellEnd"/>
      <w:r>
        <w:rPr>
          <w:rFonts w:ascii="Garamond" w:hAnsi="Garamond"/>
          <w:sz w:val="24"/>
          <w:szCs w:val="24"/>
        </w:rPr>
        <w:t>. så dine medstuderende får adgang til produktet.</w:t>
      </w:r>
      <w:r w:rsidR="000D7119" w:rsidRPr="000D7119">
        <w:t xml:space="preserve"> </w:t>
      </w:r>
      <w:r w:rsidR="000D7119" w:rsidRPr="000D7119">
        <w:rPr>
          <w:rFonts w:ascii="Garamond" w:hAnsi="Garamond"/>
          <w:sz w:val="24"/>
          <w:szCs w:val="24"/>
        </w:rPr>
        <w:t xml:space="preserve">Videoen med dine mundtlige argumenter skal ikke uploades i </w:t>
      </w:r>
      <w:proofErr w:type="spellStart"/>
      <w:r w:rsidR="000D7119" w:rsidRPr="000D7119">
        <w:rPr>
          <w:rFonts w:ascii="Garamond" w:hAnsi="Garamond"/>
          <w:sz w:val="24"/>
          <w:szCs w:val="24"/>
        </w:rPr>
        <w:t>its</w:t>
      </w:r>
      <w:proofErr w:type="spellEnd"/>
      <w:r w:rsidR="000D7119" w:rsidRPr="000D7119">
        <w:rPr>
          <w:rFonts w:ascii="Garamond" w:hAnsi="Garamond"/>
          <w:sz w:val="24"/>
          <w:szCs w:val="24"/>
        </w:rPr>
        <w:t>. til dine medstuderende.</w:t>
      </w:r>
    </w:p>
    <w:p w14:paraId="22FE0A3D" w14:textId="77777777" w:rsidR="002E0D82" w:rsidRDefault="002E0D82" w:rsidP="008829A6">
      <w:pPr>
        <w:rPr>
          <w:rFonts w:ascii="Garamond" w:hAnsi="Garamond"/>
          <w:b/>
          <w:bCs/>
          <w:color w:val="0070C0"/>
          <w:sz w:val="24"/>
          <w:szCs w:val="24"/>
        </w:rPr>
      </w:pPr>
    </w:p>
    <w:p w14:paraId="4E09D086" w14:textId="06DB81CF" w:rsidR="00045D60" w:rsidRPr="00BC303E" w:rsidRDefault="00E41BD5" w:rsidP="00045D60">
      <w:pPr>
        <w:rPr>
          <w:rFonts w:ascii="Garamond" w:hAnsi="Garamond"/>
          <w:b/>
          <w:bCs/>
          <w:color w:val="4472C4" w:themeColor="accent1"/>
          <w:sz w:val="24"/>
          <w:szCs w:val="24"/>
        </w:rPr>
      </w:pPr>
      <w:r w:rsidRPr="00BC303E">
        <w:rPr>
          <w:rFonts w:ascii="Garamond" w:hAnsi="Garamond"/>
          <w:b/>
          <w:bCs/>
          <w:color w:val="4472C4" w:themeColor="accent1"/>
          <w:sz w:val="24"/>
          <w:szCs w:val="24"/>
        </w:rPr>
        <w:t>F</w:t>
      </w:r>
      <w:r w:rsidR="00045D60" w:rsidRPr="00BC303E">
        <w:rPr>
          <w:rFonts w:ascii="Garamond" w:hAnsi="Garamond"/>
          <w:b/>
          <w:bCs/>
          <w:color w:val="4472C4" w:themeColor="accent1"/>
          <w:sz w:val="24"/>
          <w:szCs w:val="24"/>
        </w:rPr>
        <w:t xml:space="preserve">eedback </w:t>
      </w:r>
    </w:p>
    <w:p w14:paraId="506941A4" w14:textId="5083297B" w:rsidR="004241B5" w:rsidRDefault="007966E2" w:rsidP="00A87C91">
      <w:pPr>
        <w:rPr>
          <w:rFonts w:ascii="Garamond" w:hAnsi="Garamond"/>
          <w:sz w:val="24"/>
          <w:szCs w:val="24"/>
        </w:rPr>
      </w:pPr>
      <w:bookmarkStart w:id="14" w:name="_Hlk121218478"/>
      <w:r w:rsidRPr="00E403EE">
        <w:rPr>
          <w:rFonts w:ascii="Garamond" w:hAnsi="Garamond"/>
          <w:sz w:val="24"/>
          <w:szCs w:val="24"/>
        </w:rPr>
        <w:t>De udarbejde</w:t>
      </w:r>
      <w:r w:rsidR="0049035D" w:rsidRPr="00E403EE">
        <w:rPr>
          <w:rFonts w:ascii="Garamond" w:hAnsi="Garamond"/>
          <w:sz w:val="24"/>
          <w:szCs w:val="24"/>
        </w:rPr>
        <w:t>de produkter</w:t>
      </w:r>
      <w:r w:rsidR="00E403EE" w:rsidRPr="00E403EE">
        <w:rPr>
          <w:rFonts w:ascii="Garamond" w:hAnsi="Garamond"/>
          <w:sz w:val="24"/>
          <w:szCs w:val="24"/>
        </w:rPr>
        <w:t xml:space="preserve"> (planche eller pjece)</w:t>
      </w:r>
      <w:r w:rsidR="00E41BD5" w:rsidRPr="00E403EE">
        <w:rPr>
          <w:rFonts w:ascii="Garamond" w:hAnsi="Garamond"/>
          <w:sz w:val="24"/>
          <w:szCs w:val="24"/>
        </w:rPr>
        <w:t xml:space="preserve"> </w:t>
      </w:r>
      <w:r w:rsidR="00B03298" w:rsidRPr="00E403EE">
        <w:rPr>
          <w:rFonts w:ascii="Garamond" w:hAnsi="Garamond"/>
          <w:sz w:val="24"/>
          <w:szCs w:val="24"/>
        </w:rPr>
        <w:t xml:space="preserve">fremvises for hinanden i </w:t>
      </w:r>
      <w:r w:rsidR="00CF28D1">
        <w:rPr>
          <w:rFonts w:ascii="Garamond" w:hAnsi="Garamond"/>
          <w:sz w:val="24"/>
          <w:szCs w:val="24"/>
        </w:rPr>
        <w:t>klassen</w:t>
      </w:r>
      <w:r w:rsidR="0049035D" w:rsidRPr="00E403EE">
        <w:rPr>
          <w:rFonts w:ascii="Garamond" w:hAnsi="Garamond"/>
          <w:sz w:val="24"/>
          <w:szCs w:val="24"/>
        </w:rPr>
        <w:t xml:space="preserve">. </w:t>
      </w:r>
      <w:r w:rsidR="000D7119">
        <w:rPr>
          <w:rFonts w:ascii="Garamond" w:hAnsi="Garamond"/>
          <w:sz w:val="24"/>
          <w:szCs w:val="24"/>
        </w:rPr>
        <w:t>Planchen/pjecen præsenteres</w:t>
      </w:r>
      <w:r w:rsidR="0049035D" w:rsidRPr="00E403EE">
        <w:rPr>
          <w:rFonts w:ascii="Garamond" w:hAnsi="Garamond"/>
          <w:sz w:val="24"/>
          <w:szCs w:val="24"/>
        </w:rPr>
        <w:t xml:space="preserve"> </w:t>
      </w:r>
      <w:r w:rsidRPr="00E403EE">
        <w:rPr>
          <w:rFonts w:ascii="Garamond" w:hAnsi="Garamond"/>
          <w:sz w:val="24"/>
          <w:szCs w:val="24"/>
        </w:rPr>
        <w:t xml:space="preserve">kort </w:t>
      </w:r>
      <w:r w:rsidR="000D7119">
        <w:rPr>
          <w:rFonts w:ascii="Garamond" w:hAnsi="Garamond"/>
          <w:sz w:val="24"/>
          <w:szCs w:val="24"/>
        </w:rPr>
        <w:t>samt, h</w:t>
      </w:r>
      <w:r w:rsidR="00CB3831" w:rsidRPr="00E403EE">
        <w:rPr>
          <w:rFonts w:ascii="Garamond" w:hAnsi="Garamond"/>
          <w:sz w:val="24"/>
          <w:szCs w:val="24"/>
        </w:rPr>
        <w:t>vilke</w:t>
      </w:r>
      <w:r w:rsidR="0049035D" w:rsidRPr="00E403EE">
        <w:rPr>
          <w:rFonts w:ascii="Garamond" w:hAnsi="Garamond"/>
          <w:sz w:val="24"/>
          <w:szCs w:val="24"/>
        </w:rPr>
        <w:t xml:space="preserve"> overvejelser og refleksioner</w:t>
      </w:r>
      <w:r w:rsidR="002E0D82">
        <w:rPr>
          <w:rFonts w:ascii="Garamond" w:hAnsi="Garamond"/>
          <w:sz w:val="24"/>
          <w:szCs w:val="24"/>
        </w:rPr>
        <w:t>,</w:t>
      </w:r>
      <w:r w:rsidR="0049035D" w:rsidRPr="00E403EE">
        <w:rPr>
          <w:rFonts w:ascii="Garamond" w:hAnsi="Garamond"/>
          <w:sz w:val="24"/>
          <w:szCs w:val="24"/>
        </w:rPr>
        <w:t xml:space="preserve"> </w:t>
      </w:r>
      <w:r w:rsidR="00CB3831" w:rsidRPr="00E403EE">
        <w:rPr>
          <w:rFonts w:ascii="Garamond" w:hAnsi="Garamond"/>
          <w:sz w:val="24"/>
          <w:szCs w:val="24"/>
        </w:rPr>
        <w:t>der er baggrund</w:t>
      </w:r>
      <w:r w:rsidR="002E0D82">
        <w:rPr>
          <w:rFonts w:ascii="Garamond" w:hAnsi="Garamond"/>
          <w:sz w:val="24"/>
          <w:szCs w:val="24"/>
        </w:rPr>
        <w:t>en</w:t>
      </w:r>
      <w:r w:rsidR="00CB3831" w:rsidRPr="00E403EE">
        <w:rPr>
          <w:rFonts w:ascii="Garamond" w:hAnsi="Garamond"/>
          <w:sz w:val="24"/>
          <w:szCs w:val="24"/>
        </w:rPr>
        <w:t xml:space="preserve"> for d</w:t>
      </w:r>
      <w:r w:rsidR="00CF28D1">
        <w:rPr>
          <w:rFonts w:ascii="Garamond" w:hAnsi="Garamond"/>
          <w:sz w:val="24"/>
          <w:szCs w:val="24"/>
        </w:rPr>
        <w:t xml:space="preserve">et </w:t>
      </w:r>
      <w:r w:rsidR="00CB3831" w:rsidRPr="00E403EE">
        <w:rPr>
          <w:rFonts w:ascii="Garamond" w:hAnsi="Garamond"/>
          <w:sz w:val="24"/>
          <w:szCs w:val="24"/>
        </w:rPr>
        <w:t>multimodale produkt</w:t>
      </w:r>
      <w:r w:rsidR="0049035D" w:rsidRPr="00E403EE">
        <w:rPr>
          <w:rFonts w:ascii="Garamond" w:hAnsi="Garamond"/>
          <w:sz w:val="24"/>
          <w:szCs w:val="24"/>
        </w:rPr>
        <w:t xml:space="preserve">. </w:t>
      </w:r>
      <w:r w:rsidR="000D7119" w:rsidRPr="000D7119">
        <w:rPr>
          <w:rFonts w:ascii="Garamond" w:hAnsi="Garamond"/>
          <w:sz w:val="24"/>
          <w:szCs w:val="24"/>
        </w:rPr>
        <w:t>(maks. 5 min)</w:t>
      </w:r>
    </w:p>
    <w:p w14:paraId="20D88B1D" w14:textId="472C8AE3" w:rsidR="00EB2B9E" w:rsidRPr="00E403EE" w:rsidRDefault="00CF28D1" w:rsidP="00A87C91">
      <w:pPr>
        <w:rPr>
          <w:rFonts w:ascii="Garamond" w:hAnsi="Garamond"/>
          <w:sz w:val="24"/>
          <w:szCs w:val="24"/>
        </w:rPr>
      </w:pPr>
      <w:r>
        <w:rPr>
          <w:rFonts w:ascii="Garamond" w:hAnsi="Garamond"/>
          <w:sz w:val="24"/>
          <w:szCs w:val="24"/>
        </w:rPr>
        <w:t xml:space="preserve">Medstuderende </w:t>
      </w:r>
      <w:r w:rsidR="00E41BD5" w:rsidRPr="00E403EE">
        <w:rPr>
          <w:rFonts w:ascii="Garamond" w:hAnsi="Garamond"/>
          <w:sz w:val="24"/>
          <w:szCs w:val="24"/>
        </w:rPr>
        <w:t>give</w:t>
      </w:r>
      <w:r>
        <w:rPr>
          <w:rFonts w:ascii="Garamond" w:hAnsi="Garamond"/>
          <w:sz w:val="24"/>
          <w:szCs w:val="24"/>
        </w:rPr>
        <w:t>r</w:t>
      </w:r>
      <w:r w:rsidR="00E41BD5" w:rsidRPr="00E403EE">
        <w:rPr>
          <w:rFonts w:ascii="Garamond" w:hAnsi="Garamond"/>
          <w:sz w:val="24"/>
          <w:szCs w:val="24"/>
        </w:rPr>
        <w:t xml:space="preserve"> feedback på produkterne</w:t>
      </w:r>
      <w:r w:rsidR="004241B5">
        <w:rPr>
          <w:rFonts w:ascii="Garamond" w:hAnsi="Garamond"/>
          <w:sz w:val="24"/>
          <w:szCs w:val="24"/>
        </w:rPr>
        <w:t xml:space="preserve">, og det forudsættes at dine </w:t>
      </w:r>
      <w:r w:rsidR="004241B5" w:rsidRPr="004241B5">
        <w:rPr>
          <w:rFonts w:ascii="Garamond" w:hAnsi="Garamond"/>
          <w:sz w:val="24"/>
          <w:szCs w:val="24"/>
        </w:rPr>
        <w:t xml:space="preserve">Medstuderende har set de plancher eller pjecer der er uploadet i </w:t>
      </w:r>
      <w:proofErr w:type="spellStart"/>
      <w:r w:rsidR="004241B5" w:rsidRPr="004241B5">
        <w:rPr>
          <w:rFonts w:ascii="Garamond" w:hAnsi="Garamond"/>
          <w:sz w:val="24"/>
          <w:szCs w:val="24"/>
        </w:rPr>
        <w:t>its</w:t>
      </w:r>
      <w:proofErr w:type="spellEnd"/>
      <w:r w:rsidR="004241B5" w:rsidRPr="004241B5">
        <w:rPr>
          <w:rFonts w:ascii="Garamond" w:hAnsi="Garamond"/>
          <w:sz w:val="24"/>
          <w:szCs w:val="24"/>
        </w:rPr>
        <w:t>. før de fremlægges i klassen</w:t>
      </w:r>
      <w:r w:rsidR="004241B5">
        <w:rPr>
          <w:rFonts w:ascii="Garamond" w:hAnsi="Garamond"/>
          <w:sz w:val="24"/>
          <w:szCs w:val="24"/>
        </w:rPr>
        <w:t>.</w:t>
      </w:r>
    </w:p>
    <w:bookmarkEnd w:id="14"/>
    <w:p w14:paraId="67A388F5" w14:textId="727426C0" w:rsidR="002E0D82" w:rsidRDefault="002E0D82" w:rsidP="00A87C91">
      <w:pPr>
        <w:rPr>
          <w:rFonts w:ascii="Garamond" w:hAnsi="Garamond"/>
          <w:b/>
          <w:bCs/>
          <w:color w:val="4472C4" w:themeColor="accent1"/>
          <w:sz w:val="24"/>
          <w:szCs w:val="24"/>
        </w:rPr>
      </w:pPr>
      <w:r>
        <w:rPr>
          <w:rFonts w:ascii="Garamond" w:hAnsi="Garamond"/>
          <w:b/>
          <w:bCs/>
          <w:color w:val="4472C4" w:themeColor="accent1"/>
          <w:sz w:val="24"/>
          <w:szCs w:val="24"/>
        </w:rPr>
        <w:t>Godkendelse af forudsætningskrav.</w:t>
      </w:r>
    </w:p>
    <w:p w14:paraId="7AD5C65F" w14:textId="4F9898B9" w:rsidR="00050010" w:rsidRPr="002E0D82" w:rsidRDefault="002E0D82" w:rsidP="00A87C91">
      <w:pPr>
        <w:rPr>
          <w:rFonts w:ascii="Garamond" w:hAnsi="Garamond"/>
          <w:sz w:val="24"/>
          <w:szCs w:val="24"/>
        </w:rPr>
      </w:pPr>
      <w:r>
        <w:rPr>
          <w:rFonts w:ascii="Garamond" w:hAnsi="Garamond"/>
          <w:sz w:val="24"/>
          <w:szCs w:val="24"/>
        </w:rPr>
        <w:t xml:space="preserve">Gennemførelse af forudsætningskravet godkendes af underviser på forløbet. </w:t>
      </w:r>
      <w:r w:rsidR="000D7119">
        <w:rPr>
          <w:rFonts w:ascii="Garamond" w:hAnsi="Garamond"/>
          <w:sz w:val="24"/>
          <w:szCs w:val="24"/>
        </w:rPr>
        <w:t>Gennemførsel vurderes ud fra det beskrev</w:t>
      </w:r>
      <w:r w:rsidR="00D83EA2">
        <w:rPr>
          <w:rFonts w:ascii="Garamond" w:hAnsi="Garamond"/>
          <w:sz w:val="24"/>
          <w:szCs w:val="24"/>
        </w:rPr>
        <w:t>ne</w:t>
      </w:r>
      <w:r w:rsidR="000D7119">
        <w:rPr>
          <w:rFonts w:ascii="Garamond" w:hAnsi="Garamond"/>
          <w:sz w:val="24"/>
          <w:szCs w:val="24"/>
        </w:rPr>
        <w:t xml:space="preserve"> indhold i produktet og dine argumenter og refleksioner i </w:t>
      </w:r>
      <w:r w:rsidR="00D83EA2">
        <w:rPr>
          <w:rFonts w:ascii="Garamond" w:hAnsi="Garamond"/>
          <w:sz w:val="24"/>
          <w:szCs w:val="24"/>
        </w:rPr>
        <w:t>videoen.</w:t>
      </w:r>
      <w:r>
        <w:rPr>
          <w:rFonts w:ascii="Garamond" w:hAnsi="Garamond"/>
          <w:sz w:val="24"/>
          <w:szCs w:val="24"/>
        </w:rPr>
        <w:t xml:space="preserve"> </w:t>
      </w:r>
      <w:r w:rsidR="00050010">
        <w:rPr>
          <w:rFonts w:ascii="Garamond" w:hAnsi="Garamond"/>
          <w:sz w:val="24"/>
          <w:szCs w:val="24"/>
        </w:rPr>
        <w:t xml:space="preserve">Godkendelse af forudsætningskravet kan ses i </w:t>
      </w:r>
      <w:proofErr w:type="spellStart"/>
      <w:r w:rsidR="00050010">
        <w:rPr>
          <w:rFonts w:ascii="Garamond" w:hAnsi="Garamond"/>
          <w:sz w:val="24"/>
          <w:szCs w:val="24"/>
        </w:rPr>
        <w:t>its</w:t>
      </w:r>
      <w:proofErr w:type="spellEnd"/>
      <w:r w:rsidR="00050010">
        <w:rPr>
          <w:rFonts w:ascii="Garamond" w:hAnsi="Garamond"/>
          <w:sz w:val="24"/>
          <w:szCs w:val="24"/>
        </w:rPr>
        <w:t xml:space="preserve">. </w:t>
      </w:r>
    </w:p>
    <w:p w14:paraId="7D525ACC" w14:textId="26034CBC" w:rsidR="006F1A15" w:rsidRPr="008F4E8D" w:rsidRDefault="006F1A15" w:rsidP="00A87C91">
      <w:pPr>
        <w:rPr>
          <w:rFonts w:ascii="Garamond" w:hAnsi="Garamond"/>
          <w:b/>
          <w:bCs/>
          <w:color w:val="4472C4" w:themeColor="accent1"/>
          <w:sz w:val="24"/>
          <w:szCs w:val="24"/>
        </w:rPr>
      </w:pPr>
      <w:r w:rsidRPr="008F4E8D">
        <w:rPr>
          <w:rFonts w:ascii="Garamond" w:hAnsi="Garamond"/>
          <w:b/>
          <w:bCs/>
          <w:color w:val="4472C4" w:themeColor="accent1"/>
          <w:sz w:val="24"/>
          <w:szCs w:val="24"/>
        </w:rPr>
        <w:lastRenderedPageBreak/>
        <w:t>Erstatningsopgave ved manglende opfyldelse af forudsætningskravet.</w:t>
      </w:r>
    </w:p>
    <w:p w14:paraId="5B9EB157" w14:textId="31EEFBA8" w:rsidR="00050010" w:rsidRPr="00E876CC" w:rsidRDefault="008F4E8D" w:rsidP="00A87C91">
      <w:pPr>
        <w:rPr>
          <w:rFonts w:ascii="Garamond" w:hAnsi="Garamond"/>
          <w:sz w:val="24"/>
          <w:szCs w:val="24"/>
        </w:rPr>
      </w:pPr>
      <w:r w:rsidRPr="008F4E8D">
        <w:rPr>
          <w:rFonts w:ascii="Garamond" w:hAnsi="Garamond"/>
          <w:sz w:val="24"/>
          <w:szCs w:val="24"/>
        </w:rPr>
        <w:t>Ved mangel af gennemførsel og opfyldelse af forudsætningskravet skal der afleveres den nedenfor beskrevne erstatningsopgave.</w:t>
      </w:r>
    </w:p>
    <w:p w14:paraId="267DE5E7" w14:textId="6041E944" w:rsidR="008F4E8D" w:rsidRPr="00E876CC" w:rsidRDefault="008F4E8D" w:rsidP="00A87C91">
      <w:pPr>
        <w:rPr>
          <w:rFonts w:ascii="Garamond" w:hAnsi="Garamond"/>
          <w:sz w:val="24"/>
          <w:szCs w:val="24"/>
        </w:rPr>
      </w:pPr>
      <w:r w:rsidRPr="00E876CC">
        <w:rPr>
          <w:rFonts w:ascii="Garamond" w:hAnsi="Garamond"/>
          <w:sz w:val="24"/>
          <w:szCs w:val="24"/>
        </w:rPr>
        <w:t xml:space="preserve">Erstatningsopgaven skal bestå af en poster eller videopræsentation, med de samme krav og indhold som beskrevet i den oprindelige forudsætningskrav jf. afsnit 6.0. Derudover skal du også aflevere en skriftlige refleksion </w:t>
      </w:r>
      <w:r w:rsidR="0060279B" w:rsidRPr="00E876CC">
        <w:rPr>
          <w:rFonts w:ascii="Garamond" w:hAnsi="Garamond"/>
          <w:sz w:val="24"/>
          <w:szCs w:val="24"/>
        </w:rPr>
        <w:t xml:space="preserve">over egen professions rolle i velfærdssamfundet på 6.800-7.200 anslag inkl. Mellemrum og ekskl. Forside, litteraturliste. På forsiden angives navn, studienummer, uddannelse og vejleder/underviser. </w:t>
      </w:r>
      <w:r w:rsidR="00050010" w:rsidRPr="00E876CC">
        <w:rPr>
          <w:rFonts w:ascii="Garamond" w:hAnsi="Garamond"/>
          <w:sz w:val="24"/>
          <w:szCs w:val="24"/>
        </w:rPr>
        <w:t>Opgaven skal have et redeligt indhold. Dvs. du må ikke benytte andres opgaver eller tidligere opgaver uden at opgive referencer. Du skal opgive reference for den litteratur der er anvendt.</w:t>
      </w:r>
      <w:r w:rsidR="0060279B" w:rsidRPr="00E876CC">
        <w:rPr>
          <w:rFonts w:ascii="Garamond" w:hAnsi="Garamond"/>
          <w:sz w:val="24"/>
          <w:szCs w:val="24"/>
        </w:rPr>
        <w:t xml:space="preserve"> </w:t>
      </w:r>
    </w:p>
    <w:p w14:paraId="23BF5FA3" w14:textId="5FD6B285" w:rsidR="0060279B" w:rsidRPr="00E876CC" w:rsidRDefault="0060279B" w:rsidP="00A87C91">
      <w:pPr>
        <w:rPr>
          <w:rFonts w:ascii="Garamond" w:hAnsi="Garamond"/>
          <w:sz w:val="24"/>
          <w:szCs w:val="24"/>
        </w:rPr>
      </w:pPr>
      <w:r w:rsidRPr="00E876CC">
        <w:rPr>
          <w:rFonts w:ascii="Garamond" w:hAnsi="Garamond"/>
          <w:sz w:val="24"/>
          <w:szCs w:val="24"/>
        </w:rPr>
        <w:t xml:space="preserve">Erstatningsopgaven uploades i </w:t>
      </w:r>
      <w:proofErr w:type="spellStart"/>
      <w:r w:rsidRPr="00E876CC">
        <w:rPr>
          <w:rFonts w:ascii="Garamond" w:hAnsi="Garamond"/>
          <w:sz w:val="24"/>
          <w:szCs w:val="24"/>
        </w:rPr>
        <w:t>its</w:t>
      </w:r>
      <w:proofErr w:type="spellEnd"/>
      <w:r w:rsidRPr="00E876CC">
        <w:rPr>
          <w:rFonts w:ascii="Garamond" w:hAnsi="Garamond"/>
          <w:sz w:val="24"/>
          <w:szCs w:val="24"/>
        </w:rPr>
        <w:t xml:space="preserve"> til det planlagte tidspunkt.</w:t>
      </w:r>
    </w:p>
    <w:p w14:paraId="4A8B89C2" w14:textId="3DD9201C" w:rsidR="0060279B" w:rsidRPr="00E876CC" w:rsidRDefault="0060279B" w:rsidP="00A87C91">
      <w:pPr>
        <w:rPr>
          <w:rFonts w:ascii="Garamond" w:hAnsi="Garamond"/>
          <w:sz w:val="24"/>
          <w:szCs w:val="24"/>
        </w:rPr>
      </w:pPr>
      <w:r w:rsidRPr="00E876CC">
        <w:rPr>
          <w:rFonts w:ascii="Garamond" w:hAnsi="Garamond"/>
          <w:sz w:val="24"/>
          <w:szCs w:val="24"/>
        </w:rPr>
        <w:t>Afleverer du ikke erstatningsopgaven indenfor tidsfristen, opfylder du fortsat ikke forudsætningskravet og dermed ikke kan indstilles til prøven, og derfor bruger et prøveforsøg. Derefter er det muligt for dig at aflevere erstatningsopgave igen i næste Tværprofessionelle forløb.</w:t>
      </w:r>
    </w:p>
    <w:p w14:paraId="0F82AAC1" w14:textId="33E90266" w:rsidR="00CB2D2F" w:rsidRPr="00BC303E" w:rsidRDefault="00A87C91" w:rsidP="009A205A">
      <w:pPr>
        <w:pStyle w:val="Overskrift1"/>
        <w:rPr>
          <w:rFonts w:ascii="Garamond" w:hAnsi="Garamond"/>
          <w:color w:val="FF0000"/>
        </w:rPr>
      </w:pPr>
      <w:bookmarkStart w:id="15" w:name="_Toc101767666"/>
      <w:r w:rsidRPr="00BC303E">
        <w:rPr>
          <w:rFonts w:ascii="Garamond" w:hAnsi="Garamond"/>
        </w:rPr>
        <w:t>7</w:t>
      </w:r>
      <w:r w:rsidR="001A07D7" w:rsidRPr="00BC303E">
        <w:rPr>
          <w:rFonts w:ascii="Garamond" w:hAnsi="Garamond"/>
        </w:rPr>
        <w:t xml:space="preserve">.0 </w:t>
      </w:r>
      <w:r w:rsidR="00CB2D2F" w:rsidRPr="00BC303E">
        <w:rPr>
          <w:rFonts w:ascii="Garamond" w:hAnsi="Garamond"/>
        </w:rPr>
        <w:t>Prøve</w:t>
      </w:r>
      <w:bookmarkEnd w:id="15"/>
      <w:r w:rsidR="00CB2D2F" w:rsidRPr="00BC303E">
        <w:rPr>
          <w:rFonts w:ascii="Garamond" w:hAnsi="Garamond"/>
        </w:rPr>
        <w:t xml:space="preserve"> </w:t>
      </w:r>
    </w:p>
    <w:p w14:paraId="48942919" w14:textId="5CE11A04" w:rsidR="007E7DDE" w:rsidRDefault="007E7DDE" w:rsidP="001A1DB1">
      <w:pPr>
        <w:pStyle w:val="Default"/>
        <w:rPr>
          <w:rFonts w:ascii="Garamond" w:hAnsi="Garamond"/>
          <w:color w:val="auto"/>
        </w:rPr>
      </w:pPr>
      <w:r>
        <w:rPr>
          <w:rFonts w:ascii="Garamond" w:hAnsi="Garamond"/>
          <w:color w:val="auto"/>
        </w:rPr>
        <w:t xml:space="preserve">Som afslutning af det tværprofessionelle forløb skal du til prøve </w:t>
      </w:r>
      <w:r w:rsidR="008F4E8D">
        <w:rPr>
          <w:rFonts w:ascii="Garamond" w:hAnsi="Garamond"/>
          <w:color w:val="auto"/>
        </w:rPr>
        <w:t>B</w:t>
      </w:r>
      <w:r w:rsidR="005F582A">
        <w:rPr>
          <w:rFonts w:ascii="Garamond" w:hAnsi="Garamond"/>
          <w:color w:val="auto"/>
        </w:rPr>
        <w:t>, de</w:t>
      </w:r>
      <w:r w:rsidR="00CB3831">
        <w:rPr>
          <w:rFonts w:ascii="Garamond" w:hAnsi="Garamond"/>
          <w:color w:val="auto"/>
        </w:rPr>
        <w:t>t</w:t>
      </w:r>
      <w:r>
        <w:rPr>
          <w:rFonts w:ascii="Garamond" w:hAnsi="Garamond"/>
          <w:color w:val="auto"/>
        </w:rPr>
        <w:t xml:space="preserve"> er en gruppeeksamen sammen med dit team. Prøven er en intern mundtlig prøve hvor der er to eksaminatorer fra uddannelsesinstitutionen. </w:t>
      </w:r>
    </w:p>
    <w:p w14:paraId="124D5F43" w14:textId="77777777" w:rsidR="0074596F" w:rsidRPr="00873568" w:rsidRDefault="0074596F" w:rsidP="001A1DB1">
      <w:pPr>
        <w:pStyle w:val="Default"/>
        <w:rPr>
          <w:rFonts w:ascii="Garamond" w:hAnsi="Garamond"/>
          <w:color w:val="4472C4" w:themeColor="accent1"/>
        </w:rPr>
      </w:pPr>
    </w:p>
    <w:p w14:paraId="26431720" w14:textId="2C47EBA1" w:rsidR="00CB2D2F" w:rsidRPr="00BC303E" w:rsidRDefault="00A87C91" w:rsidP="009A205A">
      <w:pPr>
        <w:pStyle w:val="Overskrift2"/>
        <w:rPr>
          <w:rFonts w:ascii="Garamond" w:hAnsi="Garamond"/>
        </w:rPr>
      </w:pPr>
      <w:bookmarkStart w:id="16" w:name="_Toc101767667"/>
      <w:r w:rsidRPr="00BC303E">
        <w:rPr>
          <w:rFonts w:ascii="Garamond" w:hAnsi="Garamond"/>
        </w:rPr>
        <w:t>7</w:t>
      </w:r>
      <w:r w:rsidR="001A07D7" w:rsidRPr="00BC303E">
        <w:rPr>
          <w:rFonts w:ascii="Garamond" w:hAnsi="Garamond"/>
        </w:rPr>
        <w:t xml:space="preserve">.1 </w:t>
      </w:r>
      <w:r w:rsidR="007E7DDE" w:rsidRPr="00BC303E">
        <w:rPr>
          <w:rFonts w:ascii="Garamond" w:hAnsi="Garamond"/>
        </w:rPr>
        <w:t>Rammer for prøven</w:t>
      </w:r>
      <w:bookmarkEnd w:id="16"/>
      <w:r w:rsidR="00CB2D2F" w:rsidRPr="00BC303E">
        <w:rPr>
          <w:rFonts w:ascii="Garamond" w:hAnsi="Garamond"/>
        </w:rPr>
        <w:t xml:space="preserve"> </w:t>
      </w:r>
    </w:p>
    <w:p w14:paraId="57302F71" w14:textId="3DA78EE2" w:rsidR="007E7DDE" w:rsidRPr="00050010" w:rsidRDefault="007E7DDE" w:rsidP="007E7DDE">
      <w:pPr>
        <w:rPr>
          <w:rFonts w:ascii="Garamond" w:hAnsi="Garamond"/>
          <w:i/>
          <w:iCs/>
          <w:sz w:val="24"/>
          <w:szCs w:val="24"/>
        </w:rPr>
      </w:pPr>
      <w:r w:rsidRPr="007E7DDE">
        <w:rPr>
          <w:rFonts w:ascii="Garamond" w:hAnsi="Garamond"/>
          <w:sz w:val="24"/>
          <w:szCs w:val="24"/>
        </w:rPr>
        <w:t xml:space="preserve">Du er automatisk tilmeldt semestrets prøver ved semesterstart. </w:t>
      </w:r>
      <w:r w:rsidRPr="00050010">
        <w:rPr>
          <w:rFonts w:ascii="Garamond" w:hAnsi="Garamond"/>
          <w:i/>
          <w:iCs/>
          <w:sz w:val="24"/>
          <w:szCs w:val="24"/>
        </w:rPr>
        <w:t>jf. BEK nr. 1500 af 02/12/2016 om prøver i erhvervsrettede videregående uddannelser.</w:t>
      </w:r>
      <w:r w:rsidR="008F4E8D" w:rsidRPr="00050010">
        <w:rPr>
          <w:rFonts w:ascii="Garamond" w:hAnsi="Garamond"/>
          <w:i/>
          <w:iCs/>
          <w:sz w:val="24"/>
          <w:szCs w:val="24"/>
        </w:rPr>
        <w:t xml:space="preserve"> </w:t>
      </w:r>
    </w:p>
    <w:p w14:paraId="6E98F85C" w14:textId="77777777" w:rsidR="007E7DDE" w:rsidRPr="007E7DDE" w:rsidRDefault="007E7DDE" w:rsidP="007E7DDE">
      <w:pPr>
        <w:rPr>
          <w:rFonts w:ascii="Garamond" w:hAnsi="Garamond"/>
          <w:sz w:val="24"/>
          <w:szCs w:val="24"/>
        </w:rPr>
      </w:pPr>
      <w:r w:rsidRPr="007E7DDE">
        <w:rPr>
          <w:rFonts w:ascii="Garamond" w:hAnsi="Garamond"/>
          <w:sz w:val="24"/>
          <w:szCs w:val="24"/>
        </w:rPr>
        <w:t xml:space="preserve">Påbegyndelse af semesteret er samtidig indstilling til 5. semestres prøver som du derfor ikke kan framelde. </w:t>
      </w:r>
    </w:p>
    <w:p w14:paraId="7D7CDA5A" w14:textId="0C543F05" w:rsidR="007E7DDE" w:rsidRPr="007E7DDE" w:rsidRDefault="007E7DDE" w:rsidP="007E7DDE">
      <w:pPr>
        <w:rPr>
          <w:rFonts w:ascii="Garamond" w:hAnsi="Garamond"/>
          <w:sz w:val="24"/>
          <w:szCs w:val="24"/>
        </w:rPr>
      </w:pPr>
      <w:r w:rsidRPr="007E7DDE">
        <w:rPr>
          <w:rFonts w:ascii="Garamond" w:hAnsi="Garamond"/>
          <w:sz w:val="24"/>
          <w:szCs w:val="24"/>
        </w:rPr>
        <w:t xml:space="preserve">Du kan kun framelde dig prøven ved dokumenteret sygdom eller barsel, hvis der foreligger dokumentation for sygdom i form af en fritekst-erklæring, eller usædvanlige forhold gør sig gældende for den studerende, jf. BEK nr. 1500 af 02/12/2016 om prøver i erhvervsrettede videregående uddannelser. </w:t>
      </w:r>
    </w:p>
    <w:p w14:paraId="58F54458" w14:textId="77777777" w:rsidR="007E7DDE" w:rsidRPr="007E7DDE" w:rsidRDefault="007E7DDE" w:rsidP="007E7DDE">
      <w:pPr>
        <w:rPr>
          <w:rFonts w:ascii="Garamond" w:hAnsi="Garamond"/>
          <w:sz w:val="24"/>
          <w:szCs w:val="24"/>
        </w:rPr>
      </w:pPr>
      <w:r w:rsidRPr="007E7DDE">
        <w:rPr>
          <w:rFonts w:ascii="Garamond" w:hAnsi="Garamond"/>
          <w:sz w:val="24"/>
          <w:szCs w:val="24"/>
        </w:rPr>
        <w:t>Formålet med prøven er at bedømme i hvilken grad du har opnået mål for læringsudbytte i det tværprofessionelle forløb.</w:t>
      </w:r>
    </w:p>
    <w:p w14:paraId="5E274578" w14:textId="72029C90" w:rsidR="007E7DDE" w:rsidRDefault="007E7DDE" w:rsidP="007E7DDE">
      <w:pPr>
        <w:rPr>
          <w:rFonts w:ascii="Garamond" w:hAnsi="Garamond"/>
          <w:sz w:val="24"/>
          <w:szCs w:val="24"/>
        </w:rPr>
      </w:pPr>
      <w:r w:rsidRPr="007E7DDE">
        <w:rPr>
          <w:rFonts w:ascii="Garamond" w:hAnsi="Garamond"/>
          <w:sz w:val="24"/>
          <w:szCs w:val="24"/>
        </w:rPr>
        <w:t xml:space="preserve">Det er en forudsætning at du har </w:t>
      </w:r>
      <w:r w:rsidR="008F4E8D">
        <w:rPr>
          <w:rFonts w:ascii="Garamond" w:hAnsi="Garamond"/>
          <w:sz w:val="24"/>
          <w:szCs w:val="24"/>
        </w:rPr>
        <w:t>gennemført</w:t>
      </w:r>
      <w:r w:rsidRPr="007E7DDE">
        <w:rPr>
          <w:rFonts w:ascii="Garamond" w:hAnsi="Garamond"/>
          <w:sz w:val="24"/>
          <w:szCs w:val="24"/>
        </w:rPr>
        <w:t xml:space="preserve"> forudsætningskravet for at gå til prøve.</w:t>
      </w:r>
    </w:p>
    <w:p w14:paraId="3BD9357A" w14:textId="4EBB6178" w:rsidR="007E7DDE" w:rsidRDefault="007E7DDE" w:rsidP="007E7DDE">
      <w:pPr>
        <w:rPr>
          <w:rFonts w:ascii="Garamond" w:hAnsi="Garamond"/>
          <w:sz w:val="24"/>
          <w:szCs w:val="24"/>
        </w:rPr>
      </w:pPr>
      <w:r w:rsidRPr="007E7DDE">
        <w:rPr>
          <w:rFonts w:ascii="Garamond" w:hAnsi="Garamond"/>
          <w:sz w:val="24"/>
          <w:szCs w:val="24"/>
        </w:rPr>
        <w:t>Alle studerende i teamet skal være til stede under hele prøven. Der givers individuel karakter og bedømmes efter 7- trins skala. Der er mulighed for at differentiere karaktererne.</w:t>
      </w:r>
    </w:p>
    <w:p w14:paraId="230248AE" w14:textId="00649D3D" w:rsidR="00CB3831" w:rsidRPr="00050010" w:rsidRDefault="009B2CF3" w:rsidP="00CB3831">
      <w:pPr>
        <w:rPr>
          <w:rFonts w:ascii="Garamond" w:hAnsi="Garamond"/>
          <w:i/>
          <w:iCs/>
          <w:sz w:val="24"/>
          <w:szCs w:val="24"/>
        </w:rPr>
      </w:pPr>
      <w:r w:rsidRPr="009B2CF3">
        <w:rPr>
          <w:rFonts w:ascii="Garamond" w:hAnsi="Garamond"/>
          <w:sz w:val="24"/>
          <w:szCs w:val="24"/>
        </w:rPr>
        <w:t xml:space="preserve">Prøven er offentlig. Samarbejdspartnere eller andre kan inviteres med som tilhørere, men må ikke være til stede ved votering og karaktergivning </w:t>
      </w:r>
      <w:r w:rsidRPr="00050010">
        <w:rPr>
          <w:rFonts w:ascii="Garamond" w:hAnsi="Garamond"/>
          <w:sz w:val="24"/>
          <w:szCs w:val="24"/>
        </w:rPr>
        <w:t xml:space="preserve">– </w:t>
      </w:r>
      <w:r w:rsidRPr="00050010">
        <w:rPr>
          <w:rFonts w:ascii="Garamond" w:hAnsi="Garamond"/>
          <w:i/>
          <w:iCs/>
          <w:sz w:val="24"/>
          <w:szCs w:val="24"/>
        </w:rPr>
        <w:t>jf. Eksamensbekendtgørelsen</w:t>
      </w:r>
    </w:p>
    <w:p w14:paraId="0B8820F2" w14:textId="77777777" w:rsidR="00050010" w:rsidRPr="00CB3831" w:rsidRDefault="00050010" w:rsidP="00CB3831">
      <w:pPr>
        <w:rPr>
          <w:rFonts w:ascii="Garamond" w:hAnsi="Garamond"/>
          <w:sz w:val="24"/>
          <w:szCs w:val="24"/>
        </w:rPr>
      </w:pPr>
    </w:p>
    <w:p w14:paraId="33789771" w14:textId="33199F57" w:rsidR="00CB2D2F" w:rsidRPr="0021752A" w:rsidRDefault="00A87C91" w:rsidP="009A205A">
      <w:pPr>
        <w:pStyle w:val="Overskrift2"/>
        <w:rPr>
          <w:rFonts w:ascii="Garamond" w:hAnsi="Garamond"/>
        </w:rPr>
      </w:pPr>
      <w:bookmarkStart w:id="17" w:name="_Toc101767668"/>
      <w:bookmarkStart w:id="18" w:name="_Hlk60822272"/>
      <w:r w:rsidRPr="0021752A">
        <w:rPr>
          <w:rFonts w:ascii="Garamond" w:hAnsi="Garamond"/>
        </w:rPr>
        <w:t>7</w:t>
      </w:r>
      <w:r w:rsidR="001A07D7" w:rsidRPr="0021752A">
        <w:rPr>
          <w:rFonts w:ascii="Garamond" w:hAnsi="Garamond"/>
        </w:rPr>
        <w:t xml:space="preserve">.2 </w:t>
      </w:r>
      <w:r w:rsidR="007E7DDE">
        <w:rPr>
          <w:rFonts w:ascii="Garamond" w:hAnsi="Garamond"/>
        </w:rPr>
        <w:t>B</w:t>
      </w:r>
      <w:r w:rsidR="00CB2D2F" w:rsidRPr="00970D27">
        <w:rPr>
          <w:rFonts w:ascii="Garamond" w:hAnsi="Garamond"/>
        </w:rPr>
        <w:t>edømmelses</w:t>
      </w:r>
      <w:r w:rsidR="007E7DDE">
        <w:rPr>
          <w:rFonts w:ascii="Garamond" w:hAnsi="Garamond"/>
        </w:rPr>
        <w:t>kriterier</w:t>
      </w:r>
      <w:bookmarkEnd w:id="17"/>
      <w:r w:rsidR="00CB2D2F" w:rsidRPr="0021752A">
        <w:rPr>
          <w:rFonts w:ascii="Garamond" w:hAnsi="Garamond"/>
        </w:rPr>
        <w:t xml:space="preserve"> </w:t>
      </w:r>
    </w:p>
    <w:bookmarkEnd w:id="18"/>
    <w:p w14:paraId="6627D211" w14:textId="7DDEA519" w:rsidR="00702A98" w:rsidRPr="007E7DDE" w:rsidRDefault="007B74FA" w:rsidP="007E7DDE">
      <w:pPr>
        <w:rPr>
          <w:rFonts w:ascii="Garamond" w:hAnsi="Garamond" w:cs="Arial"/>
          <w:sz w:val="24"/>
          <w:szCs w:val="24"/>
        </w:rPr>
      </w:pPr>
      <w:r w:rsidRPr="00EE5DA5">
        <w:rPr>
          <w:rFonts w:ascii="Garamond" w:hAnsi="Garamond" w:cs="Arial"/>
          <w:sz w:val="24"/>
          <w:szCs w:val="24"/>
        </w:rPr>
        <w:t>Den mundtlige del af prøven tager udgangspunkt i Teamets samarbejdskontrakt</w:t>
      </w:r>
      <w:r w:rsidR="00E92E89" w:rsidRPr="00EE5DA5">
        <w:rPr>
          <w:rFonts w:ascii="Garamond" w:hAnsi="Garamond" w:cs="Arial"/>
          <w:sz w:val="24"/>
          <w:szCs w:val="24"/>
        </w:rPr>
        <w:t>,</w:t>
      </w:r>
      <w:r w:rsidRPr="00EE5DA5">
        <w:rPr>
          <w:rFonts w:ascii="Garamond" w:hAnsi="Garamond" w:cs="Arial"/>
          <w:sz w:val="24"/>
          <w:szCs w:val="24"/>
        </w:rPr>
        <w:t xml:space="preserve"> </w:t>
      </w:r>
      <w:r w:rsidR="0038047E">
        <w:rPr>
          <w:rFonts w:ascii="Garamond" w:hAnsi="Garamond" w:cs="Arial"/>
          <w:sz w:val="24"/>
          <w:szCs w:val="24"/>
        </w:rPr>
        <w:t>forudsætningskravets indhold</w:t>
      </w:r>
      <w:r w:rsidR="00E92E89" w:rsidRPr="00EE5DA5">
        <w:rPr>
          <w:rFonts w:ascii="Garamond" w:hAnsi="Garamond" w:cs="Arial"/>
          <w:sz w:val="24"/>
          <w:szCs w:val="24"/>
        </w:rPr>
        <w:t xml:space="preserve">, </w:t>
      </w:r>
      <w:r w:rsidR="0038047E">
        <w:rPr>
          <w:rFonts w:ascii="Garamond" w:hAnsi="Garamond" w:cs="Arial"/>
          <w:sz w:val="24"/>
          <w:szCs w:val="24"/>
        </w:rPr>
        <w:t>den problemstilling teamet har samarbejdet om, samt</w:t>
      </w:r>
      <w:r w:rsidR="00E92E89" w:rsidRPr="00EE5DA5">
        <w:rPr>
          <w:rFonts w:ascii="Garamond" w:hAnsi="Garamond" w:cs="Arial"/>
          <w:sz w:val="24"/>
          <w:szCs w:val="24"/>
        </w:rPr>
        <w:t xml:space="preserve"> </w:t>
      </w:r>
      <w:r w:rsidRPr="00EE5DA5">
        <w:rPr>
          <w:rFonts w:ascii="Garamond" w:hAnsi="Garamond" w:cs="Arial"/>
          <w:sz w:val="24"/>
          <w:szCs w:val="24"/>
        </w:rPr>
        <w:t>den disposition</w:t>
      </w:r>
      <w:r w:rsidR="00A47FE7" w:rsidRPr="00EE5DA5">
        <w:rPr>
          <w:rFonts w:ascii="Garamond" w:hAnsi="Garamond" w:cs="Arial"/>
          <w:sz w:val="24"/>
          <w:szCs w:val="24"/>
        </w:rPr>
        <w:t xml:space="preserve"> </w:t>
      </w:r>
      <w:r w:rsidR="0038047E">
        <w:rPr>
          <w:rFonts w:ascii="Garamond" w:hAnsi="Garamond" w:cs="Arial"/>
          <w:sz w:val="24"/>
          <w:szCs w:val="24"/>
        </w:rPr>
        <w:t xml:space="preserve">der er udarbejdet </w:t>
      </w:r>
      <w:r w:rsidR="00A47FE7" w:rsidRPr="00EE5DA5">
        <w:rPr>
          <w:rFonts w:ascii="Garamond" w:hAnsi="Garamond" w:cs="Arial"/>
          <w:sz w:val="24"/>
          <w:szCs w:val="24"/>
        </w:rPr>
        <w:t>til prøven</w:t>
      </w:r>
      <w:r w:rsidRPr="00EE5DA5">
        <w:rPr>
          <w:rFonts w:ascii="Garamond" w:hAnsi="Garamond" w:cs="Arial"/>
          <w:sz w:val="24"/>
          <w:szCs w:val="24"/>
        </w:rPr>
        <w:t xml:space="preserve">. </w:t>
      </w:r>
    </w:p>
    <w:p w14:paraId="09C9CA21" w14:textId="76DCFEDE" w:rsidR="00702A98" w:rsidRPr="00E41BD5" w:rsidRDefault="00702A98" w:rsidP="00702A98">
      <w:pPr>
        <w:pStyle w:val="Default"/>
        <w:rPr>
          <w:rFonts w:ascii="Garamond" w:hAnsi="Garamond" w:cs="Arial"/>
          <w:color w:val="auto"/>
        </w:rPr>
      </w:pPr>
      <w:r w:rsidRPr="00E41BD5">
        <w:rPr>
          <w:rFonts w:ascii="Garamond" w:hAnsi="Garamond" w:cs="Arial"/>
          <w:color w:val="auto"/>
        </w:rPr>
        <w:lastRenderedPageBreak/>
        <w:t xml:space="preserve">Bedømmelsesgrundlaget for din præstation ved prøven vurderes i forhold til mål for læringsudbytte og i hvilken grad du kan: </w:t>
      </w:r>
    </w:p>
    <w:p w14:paraId="4CA107A0" w14:textId="3212B86E" w:rsidR="00702A98" w:rsidRPr="00E41BD5" w:rsidRDefault="0060279B" w:rsidP="00702A98">
      <w:pPr>
        <w:pStyle w:val="Default"/>
        <w:numPr>
          <w:ilvl w:val="0"/>
          <w:numId w:val="18"/>
        </w:numPr>
        <w:rPr>
          <w:rFonts w:ascii="Garamond" w:hAnsi="Garamond" w:cs="Arial"/>
          <w:color w:val="auto"/>
        </w:rPr>
      </w:pPr>
      <w:r>
        <w:rPr>
          <w:rFonts w:ascii="Garamond" w:hAnsi="Garamond" w:cs="Arial"/>
          <w:color w:val="auto"/>
        </w:rPr>
        <w:t>B</w:t>
      </w:r>
      <w:r w:rsidR="00702A98" w:rsidRPr="00E41BD5">
        <w:rPr>
          <w:rFonts w:ascii="Garamond" w:hAnsi="Garamond" w:cs="Arial"/>
          <w:color w:val="auto"/>
        </w:rPr>
        <w:t xml:space="preserve">eskrive, analysere og vurdere den tværprofessionelle opgaveløsning med afsæt i teori om juridiske, etiske, organisatoriske, faglige og kommunikative aspekter. </w:t>
      </w:r>
    </w:p>
    <w:p w14:paraId="32BAAFB5" w14:textId="7B9D0D12" w:rsidR="00702A98" w:rsidRPr="00E41BD5" w:rsidRDefault="00CB3831" w:rsidP="00702A98">
      <w:pPr>
        <w:pStyle w:val="Default"/>
        <w:numPr>
          <w:ilvl w:val="0"/>
          <w:numId w:val="18"/>
        </w:numPr>
        <w:rPr>
          <w:rFonts w:ascii="Garamond" w:hAnsi="Garamond" w:cs="Arial"/>
          <w:color w:val="auto"/>
        </w:rPr>
      </w:pPr>
      <w:r w:rsidRPr="00E41BD5">
        <w:rPr>
          <w:rFonts w:ascii="Garamond" w:hAnsi="Garamond" w:cs="Arial"/>
          <w:color w:val="auto"/>
        </w:rPr>
        <w:t>P</w:t>
      </w:r>
      <w:r w:rsidR="00702A98" w:rsidRPr="00E41BD5">
        <w:rPr>
          <w:rFonts w:ascii="Garamond" w:hAnsi="Garamond" w:cs="Arial"/>
          <w:color w:val="auto"/>
        </w:rPr>
        <w:t>ræsentere</w:t>
      </w:r>
      <w:r>
        <w:rPr>
          <w:rFonts w:ascii="Garamond" w:hAnsi="Garamond" w:cs="Arial"/>
          <w:color w:val="auto"/>
        </w:rPr>
        <w:t xml:space="preserve">, </w:t>
      </w:r>
      <w:r w:rsidR="00702A98" w:rsidRPr="00E41BD5">
        <w:rPr>
          <w:rFonts w:ascii="Garamond" w:hAnsi="Garamond" w:cs="Arial"/>
          <w:color w:val="auto"/>
        </w:rPr>
        <w:t xml:space="preserve">begrunde </w:t>
      </w:r>
      <w:r>
        <w:rPr>
          <w:rFonts w:ascii="Garamond" w:hAnsi="Garamond" w:cs="Arial"/>
          <w:color w:val="auto"/>
        </w:rPr>
        <w:t xml:space="preserve">og </w:t>
      </w:r>
      <w:r w:rsidR="00702A98" w:rsidRPr="00E41BD5">
        <w:rPr>
          <w:rFonts w:ascii="Garamond" w:hAnsi="Garamond" w:cs="Arial"/>
          <w:color w:val="auto"/>
        </w:rPr>
        <w:t xml:space="preserve">analyse af den tværprofessionelle opgaveløsning med afsæt i egen og andres faglighed og forslag til en helhedsorienteret løsning </w:t>
      </w:r>
      <w:r>
        <w:rPr>
          <w:rFonts w:ascii="Garamond" w:hAnsi="Garamond" w:cs="Arial"/>
          <w:color w:val="auto"/>
        </w:rPr>
        <w:t xml:space="preserve">til gavn for </w:t>
      </w:r>
      <w:r w:rsidR="00702A98" w:rsidRPr="00E41BD5">
        <w:rPr>
          <w:rFonts w:ascii="Garamond" w:hAnsi="Garamond" w:cs="Arial"/>
          <w:color w:val="auto"/>
        </w:rPr>
        <w:t xml:space="preserve">borgeren.  </w:t>
      </w:r>
    </w:p>
    <w:p w14:paraId="43EA801F" w14:textId="37F39A8E" w:rsidR="00702A98" w:rsidRPr="00E41BD5" w:rsidRDefault="0060279B" w:rsidP="00702A98">
      <w:pPr>
        <w:pStyle w:val="Default"/>
        <w:numPr>
          <w:ilvl w:val="0"/>
          <w:numId w:val="18"/>
        </w:numPr>
        <w:rPr>
          <w:rFonts w:ascii="Garamond" w:hAnsi="Garamond" w:cs="Arial"/>
          <w:color w:val="auto"/>
        </w:rPr>
      </w:pPr>
      <w:r>
        <w:rPr>
          <w:rFonts w:ascii="Garamond" w:hAnsi="Garamond" w:cs="Arial"/>
          <w:color w:val="auto"/>
        </w:rPr>
        <w:t>A</w:t>
      </w:r>
      <w:r w:rsidR="00702A98" w:rsidRPr="00E41BD5">
        <w:rPr>
          <w:rFonts w:ascii="Garamond" w:hAnsi="Garamond" w:cs="Arial"/>
          <w:color w:val="auto"/>
        </w:rPr>
        <w:t xml:space="preserve">nalysere og reflektere over teamets erfaringer med deres samarbejde om den tværprofessionelle opgaveløsning, herunder det tværprofessionelle samarbejdes muligheder og udfordringer med afsæt i teori. </w:t>
      </w:r>
    </w:p>
    <w:p w14:paraId="798983C7" w14:textId="10CC5E7C" w:rsidR="00702A98" w:rsidRDefault="00702A98" w:rsidP="00FF614F">
      <w:pPr>
        <w:pStyle w:val="Default"/>
        <w:numPr>
          <w:ilvl w:val="0"/>
          <w:numId w:val="18"/>
        </w:numPr>
        <w:rPr>
          <w:rFonts w:ascii="Garamond" w:hAnsi="Garamond" w:cs="Arial"/>
          <w:color w:val="auto"/>
        </w:rPr>
      </w:pPr>
      <w:r w:rsidRPr="00E41BD5">
        <w:rPr>
          <w:rFonts w:ascii="Garamond" w:hAnsi="Garamond" w:cs="Arial"/>
          <w:color w:val="auto"/>
        </w:rPr>
        <w:t>Demonstrere færdigheder i at kommunikere, facilitere og agere i et samarbejde på tværs af professioner.</w:t>
      </w:r>
    </w:p>
    <w:p w14:paraId="5E095BAD" w14:textId="77777777" w:rsidR="00C47B2C" w:rsidRDefault="00C47B2C" w:rsidP="00FF614F">
      <w:pPr>
        <w:pStyle w:val="Default"/>
        <w:rPr>
          <w:rFonts w:ascii="Garamond" w:hAnsi="Garamond" w:cs="Arial"/>
          <w:color w:val="auto"/>
        </w:rPr>
      </w:pPr>
    </w:p>
    <w:p w14:paraId="02E2FF6E" w14:textId="1EF5FD76" w:rsidR="00FF614F" w:rsidRDefault="00C07B9F" w:rsidP="00FF614F">
      <w:pPr>
        <w:pStyle w:val="Default"/>
        <w:rPr>
          <w:rFonts w:ascii="Garamond" w:hAnsi="Garamond" w:cs="Arial"/>
          <w:color w:val="auto"/>
        </w:rPr>
      </w:pPr>
      <w:r>
        <w:rPr>
          <w:rFonts w:ascii="Garamond" w:hAnsi="Garamond" w:cs="Arial"/>
          <w:color w:val="auto"/>
        </w:rPr>
        <w:t>Der bedømmes ud fra den enkeltes individuelle præstation og der er mulighed for differentieret karakterbedømmelse af deltagernes i teamet præstation.</w:t>
      </w:r>
    </w:p>
    <w:p w14:paraId="677233CD" w14:textId="77777777" w:rsidR="009B2CF3" w:rsidRPr="00FF614F" w:rsidRDefault="009B2CF3" w:rsidP="00FF614F">
      <w:pPr>
        <w:pStyle w:val="Default"/>
        <w:rPr>
          <w:rFonts w:ascii="Garamond" w:hAnsi="Garamond" w:cs="Arial"/>
          <w:color w:val="auto"/>
        </w:rPr>
      </w:pPr>
    </w:p>
    <w:p w14:paraId="3F40F131" w14:textId="4BB8F4E5" w:rsidR="00EB2B9E" w:rsidRPr="00702A98" w:rsidRDefault="00FF7F36" w:rsidP="00702A98">
      <w:pPr>
        <w:pStyle w:val="Overskrift2"/>
        <w:rPr>
          <w:rFonts w:ascii="Garamond" w:hAnsi="Garamond"/>
        </w:rPr>
      </w:pPr>
      <w:bookmarkStart w:id="19" w:name="_Toc101767669"/>
      <w:r w:rsidRPr="007146AB">
        <w:rPr>
          <w:rFonts w:ascii="Garamond" w:hAnsi="Garamond"/>
        </w:rPr>
        <w:t>7.</w:t>
      </w:r>
      <w:r w:rsidR="00024233" w:rsidRPr="007146AB">
        <w:rPr>
          <w:rFonts w:ascii="Garamond" w:hAnsi="Garamond"/>
        </w:rPr>
        <w:t>3</w:t>
      </w:r>
      <w:r w:rsidR="005E3573" w:rsidRPr="007146AB">
        <w:rPr>
          <w:rFonts w:ascii="Garamond" w:hAnsi="Garamond"/>
        </w:rPr>
        <w:t xml:space="preserve"> </w:t>
      </w:r>
      <w:r w:rsidR="007E7DDE">
        <w:rPr>
          <w:rFonts w:ascii="Garamond" w:hAnsi="Garamond"/>
        </w:rPr>
        <w:t>Prøvekriterier</w:t>
      </w:r>
      <w:bookmarkEnd w:id="19"/>
    </w:p>
    <w:p w14:paraId="3F6300D9" w14:textId="7420DB51" w:rsidR="00024233" w:rsidRPr="005F582A" w:rsidRDefault="00024233" w:rsidP="00024233">
      <w:pPr>
        <w:rPr>
          <w:rFonts w:ascii="Garamond" w:hAnsi="Garamond"/>
          <w:color w:val="4472C4" w:themeColor="accent1"/>
          <w:sz w:val="24"/>
          <w:szCs w:val="24"/>
          <w:u w:val="single"/>
        </w:rPr>
      </w:pPr>
      <w:r w:rsidRPr="005F582A">
        <w:rPr>
          <w:rFonts w:ascii="Garamond" w:hAnsi="Garamond"/>
          <w:color w:val="4472C4" w:themeColor="accent1"/>
          <w:sz w:val="24"/>
          <w:szCs w:val="24"/>
          <w:u w:val="single"/>
        </w:rPr>
        <w:t xml:space="preserve">Indhold i </w:t>
      </w:r>
      <w:r w:rsidRPr="005F582A">
        <w:rPr>
          <w:rFonts w:ascii="Garamond" w:hAnsi="Garamond"/>
          <w:b/>
          <w:bCs/>
          <w:color w:val="4472C4" w:themeColor="accent1"/>
          <w:sz w:val="24"/>
          <w:szCs w:val="24"/>
          <w:u w:val="single"/>
        </w:rPr>
        <w:t>samarbejdsaftalen</w:t>
      </w:r>
      <w:r w:rsidR="00584F0A" w:rsidRPr="005F582A">
        <w:rPr>
          <w:rFonts w:ascii="Garamond" w:hAnsi="Garamond"/>
          <w:b/>
          <w:bCs/>
          <w:color w:val="4472C4" w:themeColor="accent1"/>
          <w:sz w:val="24"/>
          <w:szCs w:val="24"/>
          <w:u w:val="single"/>
        </w:rPr>
        <w:t>:</w:t>
      </w:r>
    </w:p>
    <w:p w14:paraId="63F9750D" w14:textId="1A72004F" w:rsidR="00024233" w:rsidRPr="00EE5DA5" w:rsidRDefault="00024233" w:rsidP="00024233">
      <w:pPr>
        <w:rPr>
          <w:rFonts w:ascii="Garamond" w:hAnsi="Garamond"/>
          <w:sz w:val="24"/>
          <w:szCs w:val="24"/>
        </w:rPr>
      </w:pPr>
      <w:r w:rsidRPr="00EE5DA5">
        <w:rPr>
          <w:rFonts w:ascii="Garamond" w:hAnsi="Garamond"/>
          <w:sz w:val="24"/>
          <w:szCs w:val="24"/>
        </w:rPr>
        <w:t xml:space="preserve">Du og dit team skal </w:t>
      </w:r>
      <w:r w:rsidR="00702A98" w:rsidRPr="00EE5DA5">
        <w:rPr>
          <w:rFonts w:ascii="Garamond" w:hAnsi="Garamond"/>
          <w:sz w:val="24"/>
          <w:szCs w:val="24"/>
        </w:rPr>
        <w:t>fra</w:t>
      </w:r>
      <w:r w:rsidR="008F3B1D" w:rsidRPr="00EE5DA5">
        <w:rPr>
          <w:rFonts w:ascii="Garamond" w:hAnsi="Garamond"/>
          <w:sz w:val="24"/>
          <w:szCs w:val="24"/>
        </w:rPr>
        <w:t xml:space="preserve"> start</w:t>
      </w:r>
      <w:r w:rsidR="00050010">
        <w:rPr>
          <w:rFonts w:ascii="Garamond" w:hAnsi="Garamond"/>
          <w:sz w:val="24"/>
          <w:szCs w:val="24"/>
        </w:rPr>
        <w:t>en</w:t>
      </w:r>
      <w:r w:rsidR="008F3B1D" w:rsidRPr="00EE5DA5">
        <w:rPr>
          <w:rFonts w:ascii="Garamond" w:hAnsi="Garamond"/>
          <w:sz w:val="24"/>
          <w:szCs w:val="24"/>
        </w:rPr>
        <w:t xml:space="preserve"> </w:t>
      </w:r>
      <w:r w:rsidR="00702A98" w:rsidRPr="00EE5DA5">
        <w:rPr>
          <w:rFonts w:ascii="Garamond" w:hAnsi="Garamond"/>
          <w:sz w:val="24"/>
          <w:szCs w:val="24"/>
        </w:rPr>
        <w:t xml:space="preserve">af </w:t>
      </w:r>
      <w:r w:rsidR="00604DAB">
        <w:rPr>
          <w:rFonts w:ascii="Garamond" w:hAnsi="Garamond"/>
          <w:sz w:val="24"/>
          <w:szCs w:val="24"/>
        </w:rPr>
        <w:t xml:space="preserve">forløbet udarbejde </w:t>
      </w:r>
      <w:r w:rsidRPr="00EE5DA5">
        <w:rPr>
          <w:rFonts w:ascii="Garamond" w:hAnsi="Garamond"/>
          <w:sz w:val="24"/>
          <w:szCs w:val="24"/>
        </w:rPr>
        <w:t>en samarbejdskontrakt</w:t>
      </w:r>
      <w:r w:rsidR="008F3B1D" w:rsidRPr="00EE5DA5">
        <w:rPr>
          <w:rFonts w:ascii="Garamond" w:hAnsi="Garamond"/>
          <w:sz w:val="24"/>
          <w:szCs w:val="24"/>
        </w:rPr>
        <w:t>. De</w:t>
      </w:r>
      <w:r w:rsidR="00050010">
        <w:rPr>
          <w:rFonts w:ascii="Garamond" w:hAnsi="Garamond"/>
          <w:sz w:val="24"/>
          <w:szCs w:val="24"/>
        </w:rPr>
        <w:t>t</w:t>
      </w:r>
      <w:r w:rsidR="008F3B1D" w:rsidRPr="00EE5DA5">
        <w:rPr>
          <w:rFonts w:ascii="Garamond" w:hAnsi="Garamond"/>
          <w:sz w:val="24"/>
          <w:szCs w:val="24"/>
        </w:rPr>
        <w:t xml:space="preserve"> forventes at teamet</w:t>
      </w:r>
      <w:r w:rsidRPr="00EE5DA5">
        <w:rPr>
          <w:rFonts w:ascii="Garamond" w:hAnsi="Garamond"/>
          <w:sz w:val="24"/>
          <w:szCs w:val="24"/>
        </w:rPr>
        <w:t xml:space="preserve"> løbende revidere</w:t>
      </w:r>
      <w:r w:rsidR="00E41BD5">
        <w:rPr>
          <w:rFonts w:ascii="Garamond" w:hAnsi="Garamond"/>
          <w:sz w:val="24"/>
          <w:szCs w:val="24"/>
        </w:rPr>
        <w:t xml:space="preserve">r </w:t>
      </w:r>
      <w:r w:rsidR="00050010">
        <w:rPr>
          <w:rFonts w:ascii="Garamond" w:hAnsi="Garamond"/>
          <w:sz w:val="24"/>
          <w:szCs w:val="24"/>
        </w:rPr>
        <w:t xml:space="preserve">i </w:t>
      </w:r>
      <w:r w:rsidR="00E41BD5">
        <w:rPr>
          <w:rFonts w:ascii="Garamond" w:hAnsi="Garamond"/>
          <w:sz w:val="24"/>
          <w:szCs w:val="24"/>
        </w:rPr>
        <w:t>kontrakten</w:t>
      </w:r>
      <w:r w:rsidRPr="00EE5DA5">
        <w:rPr>
          <w:rFonts w:ascii="Garamond" w:hAnsi="Garamond"/>
          <w:sz w:val="24"/>
          <w:szCs w:val="24"/>
        </w:rPr>
        <w:t xml:space="preserve"> gennem </w:t>
      </w:r>
      <w:r w:rsidR="00E41BD5">
        <w:rPr>
          <w:rFonts w:ascii="Garamond" w:hAnsi="Garamond"/>
          <w:sz w:val="24"/>
          <w:szCs w:val="24"/>
        </w:rPr>
        <w:t xml:space="preserve">hele </w:t>
      </w:r>
      <w:r w:rsidR="00AA0AE3">
        <w:rPr>
          <w:rFonts w:ascii="Garamond" w:hAnsi="Garamond"/>
          <w:sz w:val="24"/>
          <w:szCs w:val="24"/>
        </w:rPr>
        <w:t xml:space="preserve">den </w:t>
      </w:r>
      <w:r w:rsidRPr="00EE5DA5">
        <w:rPr>
          <w:rFonts w:ascii="Garamond" w:hAnsi="Garamond"/>
          <w:sz w:val="24"/>
          <w:szCs w:val="24"/>
        </w:rPr>
        <w:t xml:space="preserve">periode I arbejder </w:t>
      </w:r>
      <w:r w:rsidR="00AA0AE3">
        <w:rPr>
          <w:rFonts w:ascii="Garamond" w:hAnsi="Garamond"/>
          <w:sz w:val="24"/>
          <w:szCs w:val="24"/>
        </w:rPr>
        <w:t>i teamet</w:t>
      </w:r>
      <w:r w:rsidRPr="00EE5DA5">
        <w:rPr>
          <w:rFonts w:ascii="Garamond" w:hAnsi="Garamond"/>
          <w:sz w:val="24"/>
          <w:szCs w:val="24"/>
        </w:rPr>
        <w:t>.</w:t>
      </w:r>
    </w:p>
    <w:p w14:paraId="16E5E08A" w14:textId="61ABF294" w:rsidR="00024233" w:rsidRPr="00EE5DA5" w:rsidRDefault="00024233" w:rsidP="00024233">
      <w:pPr>
        <w:rPr>
          <w:rFonts w:ascii="Garamond" w:hAnsi="Garamond"/>
          <w:sz w:val="24"/>
          <w:szCs w:val="24"/>
        </w:rPr>
      </w:pPr>
      <w:r w:rsidRPr="00EE5DA5">
        <w:rPr>
          <w:rFonts w:ascii="Garamond" w:hAnsi="Garamond"/>
          <w:sz w:val="24"/>
          <w:szCs w:val="24"/>
        </w:rPr>
        <w:t xml:space="preserve">Samarbejdskontrakten </w:t>
      </w:r>
      <w:r w:rsidR="00AA0AE3">
        <w:rPr>
          <w:rFonts w:ascii="Garamond" w:hAnsi="Garamond"/>
          <w:sz w:val="24"/>
          <w:szCs w:val="24"/>
        </w:rPr>
        <w:t>må maks.</w:t>
      </w:r>
      <w:r w:rsidRPr="00EE5DA5">
        <w:rPr>
          <w:rFonts w:ascii="Garamond" w:hAnsi="Garamond"/>
          <w:sz w:val="24"/>
          <w:szCs w:val="24"/>
        </w:rPr>
        <w:t xml:space="preserve"> fylde 2 normalside</w:t>
      </w:r>
      <w:r w:rsidR="00732317">
        <w:rPr>
          <w:rFonts w:ascii="Garamond" w:hAnsi="Garamond"/>
          <w:sz w:val="24"/>
          <w:szCs w:val="24"/>
        </w:rPr>
        <w:t>r</w:t>
      </w:r>
      <w:r w:rsidRPr="00EE5DA5">
        <w:rPr>
          <w:rFonts w:ascii="Garamond" w:hAnsi="Garamond"/>
          <w:sz w:val="24"/>
          <w:szCs w:val="24"/>
        </w:rPr>
        <w:t xml:space="preserve"> (4.800 anslag inkl. mellemrum </w:t>
      </w:r>
      <w:r w:rsidR="00A47FE7" w:rsidRPr="00EE5DA5">
        <w:rPr>
          <w:rFonts w:ascii="Garamond" w:hAnsi="Garamond"/>
          <w:sz w:val="24"/>
          <w:szCs w:val="24"/>
        </w:rPr>
        <w:t>eks</w:t>
      </w:r>
      <w:r w:rsidRPr="00EE5DA5">
        <w:rPr>
          <w:rFonts w:ascii="Garamond" w:hAnsi="Garamond"/>
          <w:sz w:val="24"/>
          <w:szCs w:val="24"/>
        </w:rPr>
        <w:t>. Forside og litteraturliste)</w:t>
      </w:r>
      <w:r w:rsidR="008F3B1D" w:rsidRPr="00EE5DA5">
        <w:rPr>
          <w:rFonts w:ascii="Garamond" w:hAnsi="Garamond"/>
          <w:sz w:val="24"/>
          <w:szCs w:val="24"/>
        </w:rPr>
        <w:t xml:space="preserve">. </w:t>
      </w:r>
      <w:r w:rsidR="00E92E89" w:rsidRPr="00EE5DA5">
        <w:rPr>
          <w:rFonts w:ascii="Garamond" w:hAnsi="Garamond"/>
          <w:sz w:val="24"/>
          <w:szCs w:val="24"/>
        </w:rPr>
        <w:t>S</w:t>
      </w:r>
      <w:r w:rsidR="008F3B1D" w:rsidRPr="00EE5DA5">
        <w:rPr>
          <w:rFonts w:ascii="Garamond" w:hAnsi="Garamond"/>
          <w:sz w:val="24"/>
          <w:szCs w:val="24"/>
        </w:rPr>
        <w:t>om inspiration se</w:t>
      </w:r>
      <w:r w:rsidR="00B75A7A" w:rsidRPr="00EE5DA5">
        <w:rPr>
          <w:rFonts w:ascii="Garamond" w:hAnsi="Garamond"/>
          <w:sz w:val="24"/>
          <w:szCs w:val="24"/>
        </w:rPr>
        <w:t xml:space="preserve"> </w:t>
      </w:r>
      <w:r w:rsidR="008F3B1D" w:rsidRPr="00EE5DA5">
        <w:rPr>
          <w:rFonts w:ascii="Garamond" w:hAnsi="Garamond"/>
          <w:sz w:val="24"/>
          <w:szCs w:val="24"/>
        </w:rPr>
        <w:t xml:space="preserve">evt. </w:t>
      </w:r>
      <w:r w:rsidRPr="00EE5DA5">
        <w:rPr>
          <w:rFonts w:ascii="Garamond" w:hAnsi="Garamond"/>
          <w:sz w:val="24"/>
          <w:szCs w:val="24"/>
        </w:rPr>
        <w:t>s</w:t>
      </w:r>
      <w:r w:rsidR="00E92E89" w:rsidRPr="00EE5DA5">
        <w:rPr>
          <w:rFonts w:ascii="Garamond" w:hAnsi="Garamond"/>
          <w:sz w:val="24"/>
          <w:szCs w:val="24"/>
        </w:rPr>
        <w:t>ide</w:t>
      </w:r>
      <w:r w:rsidRPr="00EE5DA5">
        <w:rPr>
          <w:rFonts w:ascii="Garamond" w:hAnsi="Garamond"/>
          <w:sz w:val="24"/>
          <w:szCs w:val="24"/>
        </w:rPr>
        <w:t xml:space="preserve"> 2 </w:t>
      </w:r>
      <w:r w:rsidR="00B75A7A" w:rsidRPr="00EE5DA5">
        <w:rPr>
          <w:rFonts w:ascii="Garamond" w:hAnsi="Garamond"/>
          <w:sz w:val="24"/>
          <w:szCs w:val="24"/>
        </w:rPr>
        <w:t>”H</w:t>
      </w:r>
      <w:r w:rsidRPr="00EE5DA5">
        <w:rPr>
          <w:rFonts w:ascii="Garamond" w:hAnsi="Garamond"/>
          <w:sz w:val="24"/>
          <w:szCs w:val="24"/>
        </w:rPr>
        <w:t>ånd – i håndbogen</w:t>
      </w:r>
      <w:r w:rsidR="00B75A7A" w:rsidRPr="00EE5DA5">
        <w:rPr>
          <w:rFonts w:ascii="Garamond" w:hAnsi="Garamond"/>
          <w:sz w:val="24"/>
          <w:szCs w:val="24"/>
        </w:rPr>
        <w:t>”</w:t>
      </w:r>
      <w:r w:rsidR="00E92E89" w:rsidRPr="00EE5DA5">
        <w:rPr>
          <w:rFonts w:ascii="Garamond" w:hAnsi="Garamond"/>
          <w:sz w:val="24"/>
          <w:szCs w:val="24"/>
        </w:rPr>
        <w:t>.</w:t>
      </w:r>
    </w:p>
    <w:p w14:paraId="07EF4B4E" w14:textId="2323AD11" w:rsidR="0038047E" w:rsidRDefault="00AA0AE3" w:rsidP="00024233">
      <w:pPr>
        <w:rPr>
          <w:rFonts w:ascii="Garamond" w:hAnsi="Garamond"/>
          <w:sz w:val="24"/>
          <w:szCs w:val="24"/>
        </w:rPr>
      </w:pPr>
      <w:r>
        <w:rPr>
          <w:rFonts w:ascii="Garamond" w:hAnsi="Garamond"/>
          <w:sz w:val="24"/>
          <w:szCs w:val="24"/>
        </w:rPr>
        <w:t>Skal u</w:t>
      </w:r>
      <w:r w:rsidR="00024233" w:rsidRPr="00EE5DA5">
        <w:rPr>
          <w:rFonts w:ascii="Garamond" w:hAnsi="Garamond"/>
          <w:sz w:val="24"/>
          <w:szCs w:val="24"/>
        </w:rPr>
        <w:t xml:space="preserve">ploades i </w:t>
      </w:r>
      <w:proofErr w:type="spellStart"/>
      <w:r w:rsidR="00024233" w:rsidRPr="00AA0AE3">
        <w:rPr>
          <w:rFonts w:ascii="Garamond" w:hAnsi="Garamond"/>
          <w:color w:val="4472C4" w:themeColor="accent1"/>
          <w:sz w:val="24"/>
          <w:szCs w:val="24"/>
        </w:rPr>
        <w:t>Wiseflow</w:t>
      </w:r>
      <w:proofErr w:type="spellEnd"/>
      <w:r w:rsidR="00024233" w:rsidRPr="00EE5DA5">
        <w:rPr>
          <w:rFonts w:ascii="Garamond" w:hAnsi="Garamond"/>
          <w:sz w:val="24"/>
          <w:szCs w:val="24"/>
        </w:rPr>
        <w:t xml:space="preserve"> se</w:t>
      </w:r>
      <w:r w:rsidR="006E4723" w:rsidRPr="00EE5DA5">
        <w:rPr>
          <w:rFonts w:ascii="Garamond" w:hAnsi="Garamond"/>
          <w:sz w:val="24"/>
          <w:szCs w:val="24"/>
        </w:rPr>
        <w:t xml:space="preserve"> afleveringsfrist i </w:t>
      </w:r>
      <w:proofErr w:type="spellStart"/>
      <w:r w:rsidR="006E4723" w:rsidRPr="00EE5DA5">
        <w:rPr>
          <w:rFonts w:ascii="Garamond" w:hAnsi="Garamond"/>
          <w:sz w:val="24"/>
          <w:szCs w:val="24"/>
        </w:rPr>
        <w:t>its</w:t>
      </w:r>
      <w:proofErr w:type="spellEnd"/>
      <w:r w:rsidR="006E4723" w:rsidRPr="00EE5DA5">
        <w:rPr>
          <w:rFonts w:ascii="Garamond" w:hAnsi="Garamond"/>
          <w:sz w:val="24"/>
          <w:szCs w:val="24"/>
        </w:rPr>
        <w:t>.</w:t>
      </w:r>
    </w:p>
    <w:p w14:paraId="05CD8895" w14:textId="77777777" w:rsidR="00604DAB" w:rsidRDefault="00604DAB" w:rsidP="00024233">
      <w:pPr>
        <w:rPr>
          <w:rFonts w:ascii="Garamond" w:hAnsi="Garamond"/>
          <w:b/>
          <w:bCs/>
          <w:color w:val="0070C0"/>
          <w:sz w:val="24"/>
          <w:szCs w:val="24"/>
          <w:u w:val="single"/>
        </w:rPr>
      </w:pPr>
    </w:p>
    <w:p w14:paraId="01C232F2" w14:textId="22828FA6" w:rsidR="00194711" w:rsidRDefault="00194711" w:rsidP="00024233">
      <w:pPr>
        <w:rPr>
          <w:rFonts w:ascii="Garamond" w:hAnsi="Garamond"/>
          <w:b/>
          <w:bCs/>
          <w:color w:val="0070C0"/>
          <w:sz w:val="24"/>
          <w:szCs w:val="24"/>
          <w:u w:val="single"/>
        </w:rPr>
      </w:pPr>
      <w:r w:rsidRPr="00194711">
        <w:rPr>
          <w:rFonts w:ascii="Garamond" w:hAnsi="Garamond"/>
          <w:b/>
          <w:bCs/>
          <w:color w:val="0070C0"/>
          <w:sz w:val="24"/>
          <w:szCs w:val="24"/>
          <w:u w:val="single"/>
        </w:rPr>
        <w:t>Indhold i forudsætningskravet:</w:t>
      </w:r>
    </w:p>
    <w:p w14:paraId="6F50BA12" w14:textId="4B4A16A3" w:rsidR="00194711" w:rsidRDefault="00194711" w:rsidP="00024233">
      <w:pPr>
        <w:rPr>
          <w:rFonts w:ascii="Garamond" w:hAnsi="Garamond"/>
          <w:color w:val="FF0000"/>
          <w:sz w:val="24"/>
          <w:szCs w:val="24"/>
        </w:rPr>
      </w:pPr>
      <w:r w:rsidRPr="00194711">
        <w:rPr>
          <w:rFonts w:ascii="Garamond" w:hAnsi="Garamond"/>
          <w:sz w:val="24"/>
          <w:szCs w:val="24"/>
        </w:rPr>
        <w:t xml:space="preserve">Se beskrivelsen af indhold </w:t>
      </w:r>
      <w:r w:rsidRPr="00E876CC">
        <w:rPr>
          <w:rFonts w:ascii="Garamond" w:hAnsi="Garamond"/>
          <w:sz w:val="24"/>
          <w:szCs w:val="24"/>
        </w:rPr>
        <w:t xml:space="preserve">under </w:t>
      </w:r>
      <w:r w:rsidR="00F962B7" w:rsidRPr="00E876CC">
        <w:rPr>
          <w:rFonts w:ascii="Garamond" w:hAnsi="Garamond"/>
          <w:sz w:val="24"/>
          <w:szCs w:val="24"/>
        </w:rPr>
        <w:t>6.0</w:t>
      </w:r>
    </w:p>
    <w:p w14:paraId="6E86F547" w14:textId="77777777" w:rsidR="00604DAB" w:rsidRDefault="00604DAB" w:rsidP="00024233">
      <w:pPr>
        <w:rPr>
          <w:rFonts w:ascii="Garamond" w:hAnsi="Garamond"/>
          <w:b/>
          <w:bCs/>
          <w:color w:val="0070C0"/>
          <w:sz w:val="24"/>
          <w:szCs w:val="24"/>
          <w:u w:val="single"/>
        </w:rPr>
      </w:pPr>
    </w:p>
    <w:p w14:paraId="5BAA7F6D" w14:textId="0F6B2A2E" w:rsidR="00194711" w:rsidRPr="007146AB" w:rsidRDefault="00194711" w:rsidP="00194711">
      <w:pPr>
        <w:rPr>
          <w:rFonts w:ascii="Garamond" w:hAnsi="Garamond"/>
          <w:b/>
          <w:bCs/>
          <w:color w:val="0070C0"/>
          <w:sz w:val="24"/>
          <w:szCs w:val="24"/>
          <w:u w:val="single"/>
        </w:rPr>
      </w:pPr>
      <w:r w:rsidRPr="00194711">
        <w:rPr>
          <w:rFonts w:ascii="Garamond" w:hAnsi="Garamond"/>
          <w:b/>
          <w:bCs/>
          <w:color w:val="0070C0"/>
          <w:sz w:val="24"/>
          <w:szCs w:val="24"/>
          <w:u w:val="single"/>
        </w:rPr>
        <w:t>Indhold i teamarbejdet omkring valgt problemstilling</w:t>
      </w:r>
    </w:p>
    <w:p w14:paraId="3360892F" w14:textId="7AFF7CB4" w:rsidR="00194711" w:rsidRPr="007146AB" w:rsidRDefault="00194711" w:rsidP="00194711">
      <w:pPr>
        <w:pStyle w:val="Listeafsnit"/>
        <w:numPr>
          <w:ilvl w:val="0"/>
          <w:numId w:val="28"/>
        </w:numPr>
        <w:rPr>
          <w:rFonts w:ascii="Garamond" w:hAnsi="Garamond"/>
          <w:sz w:val="24"/>
          <w:szCs w:val="24"/>
        </w:rPr>
      </w:pPr>
      <w:r w:rsidRPr="007146AB">
        <w:rPr>
          <w:rFonts w:ascii="Garamond" w:hAnsi="Garamond"/>
          <w:sz w:val="24"/>
          <w:szCs w:val="24"/>
        </w:rPr>
        <w:t>Udarbejde en problemstilling der beskriver det emne teamet arbejder med</w:t>
      </w:r>
    </w:p>
    <w:p w14:paraId="767D2647" w14:textId="47F44EA0" w:rsidR="00604DAB" w:rsidRPr="007146AB" w:rsidRDefault="00604DAB" w:rsidP="00194711">
      <w:pPr>
        <w:pStyle w:val="Listeafsnit"/>
        <w:numPr>
          <w:ilvl w:val="0"/>
          <w:numId w:val="28"/>
        </w:numPr>
        <w:rPr>
          <w:rFonts w:ascii="Garamond" w:hAnsi="Garamond"/>
          <w:sz w:val="24"/>
          <w:szCs w:val="24"/>
        </w:rPr>
      </w:pPr>
      <w:r w:rsidRPr="007146AB">
        <w:rPr>
          <w:rFonts w:ascii="Garamond" w:hAnsi="Garamond"/>
          <w:sz w:val="24"/>
          <w:szCs w:val="24"/>
        </w:rPr>
        <w:t>A</w:t>
      </w:r>
      <w:r w:rsidR="00194711" w:rsidRPr="007146AB">
        <w:rPr>
          <w:rFonts w:ascii="Garamond" w:hAnsi="Garamond"/>
          <w:sz w:val="24"/>
          <w:szCs w:val="24"/>
        </w:rPr>
        <w:t>rbejde</w:t>
      </w:r>
      <w:r w:rsidR="00E74A82" w:rsidRPr="007146AB">
        <w:rPr>
          <w:rFonts w:ascii="Garamond" w:hAnsi="Garamond"/>
          <w:sz w:val="24"/>
          <w:szCs w:val="24"/>
        </w:rPr>
        <w:t>r</w:t>
      </w:r>
      <w:r w:rsidR="00194711" w:rsidRPr="007146AB">
        <w:rPr>
          <w:rFonts w:ascii="Garamond" w:hAnsi="Garamond"/>
          <w:sz w:val="24"/>
          <w:szCs w:val="24"/>
        </w:rPr>
        <w:t xml:space="preserve"> ud fra teoretisk belæg</w:t>
      </w:r>
      <w:r w:rsidR="00E74A82" w:rsidRPr="007146AB">
        <w:rPr>
          <w:rFonts w:ascii="Garamond" w:hAnsi="Garamond"/>
          <w:sz w:val="24"/>
          <w:szCs w:val="24"/>
        </w:rPr>
        <w:t xml:space="preserve"> i forhold til emnet og helhedsorienterede løsninger </w:t>
      </w:r>
      <w:r w:rsidRPr="007146AB">
        <w:rPr>
          <w:rFonts w:ascii="Garamond" w:hAnsi="Garamond"/>
          <w:sz w:val="24"/>
          <w:szCs w:val="24"/>
        </w:rPr>
        <w:t>til</w:t>
      </w:r>
      <w:r w:rsidR="00E74A82" w:rsidRPr="007146AB">
        <w:rPr>
          <w:rFonts w:ascii="Garamond" w:hAnsi="Garamond"/>
          <w:sz w:val="24"/>
          <w:szCs w:val="24"/>
        </w:rPr>
        <w:t xml:space="preserve"> borgeren eller organisationen, samt </w:t>
      </w:r>
      <w:r w:rsidR="00194711" w:rsidRPr="007146AB">
        <w:rPr>
          <w:rFonts w:ascii="Garamond" w:hAnsi="Garamond"/>
          <w:sz w:val="24"/>
          <w:szCs w:val="24"/>
        </w:rPr>
        <w:t>undersøgelse</w:t>
      </w:r>
      <w:r w:rsidR="00E74A82" w:rsidRPr="007146AB">
        <w:rPr>
          <w:rFonts w:ascii="Garamond" w:hAnsi="Garamond"/>
          <w:sz w:val="24"/>
          <w:szCs w:val="24"/>
        </w:rPr>
        <w:t xml:space="preserve">, analyserede og reflekterer over den viden de har fra </w:t>
      </w:r>
      <w:r w:rsidR="00194711" w:rsidRPr="007146AB">
        <w:rPr>
          <w:rFonts w:ascii="Garamond" w:hAnsi="Garamond"/>
          <w:sz w:val="24"/>
          <w:szCs w:val="24"/>
        </w:rPr>
        <w:t xml:space="preserve">praksis samt </w:t>
      </w:r>
      <w:r w:rsidR="00E74A82" w:rsidRPr="007146AB">
        <w:rPr>
          <w:rFonts w:ascii="Garamond" w:hAnsi="Garamond"/>
          <w:sz w:val="24"/>
          <w:szCs w:val="24"/>
        </w:rPr>
        <w:t xml:space="preserve">hvilke </w:t>
      </w:r>
      <w:r w:rsidR="00194711" w:rsidRPr="007146AB">
        <w:rPr>
          <w:rFonts w:ascii="Garamond" w:hAnsi="Garamond"/>
          <w:sz w:val="24"/>
          <w:szCs w:val="24"/>
        </w:rPr>
        <w:t xml:space="preserve">løsninger, fordele og barriere </w:t>
      </w:r>
      <w:r w:rsidR="00E74A82" w:rsidRPr="007146AB">
        <w:rPr>
          <w:rFonts w:ascii="Garamond" w:hAnsi="Garamond"/>
          <w:sz w:val="24"/>
          <w:szCs w:val="24"/>
        </w:rPr>
        <w:t xml:space="preserve">der er i </w:t>
      </w:r>
      <w:r w:rsidRPr="007146AB">
        <w:rPr>
          <w:rFonts w:ascii="Garamond" w:hAnsi="Garamond"/>
          <w:sz w:val="24"/>
          <w:szCs w:val="24"/>
        </w:rPr>
        <w:t>det</w:t>
      </w:r>
      <w:r w:rsidR="00E74A82" w:rsidRPr="007146AB">
        <w:rPr>
          <w:rFonts w:ascii="Garamond" w:hAnsi="Garamond"/>
          <w:sz w:val="24"/>
          <w:szCs w:val="24"/>
        </w:rPr>
        <w:t xml:space="preserve"> tværprofessionelle</w:t>
      </w:r>
      <w:r w:rsidRPr="007146AB">
        <w:rPr>
          <w:rFonts w:ascii="Garamond" w:hAnsi="Garamond"/>
          <w:sz w:val="24"/>
          <w:szCs w:val="24"/>
        </w:rPr>
        <w:t xml:space="preserve"> </w:t>
      </w:r>
      <w:r w:rsidR="00E74A82" w:rsidRPr="007146AB">
        <w:rPr>
          <w:rFonts w:ascii="Garamond" w:hAnsi="Garamond"/>
          <w:sz w:val="24"/>
          <w:szCs w:val="24"/>
        </w:rPr>
        <w:t xml:space="preserve">og tværsektorielle </w:t>
      </w:r>
      <w:r w:rsidRPr="007146AB">
        <w:rPr>
          <w:rFonts w:ascii="Garamond" w:hAnsi="Garamond"/>
          <w:sz w:val="24"/>
          <w:szCs w:val="24"/>
        </w:rPr>
        <w:t>arbejde, herunder hvordan egen eller andres faglighed inddrages i samarbejdet.</w:t>
      </w:r>
    </w:p>
    <w:p w14:paraId="13964B4E" w14:textId="2BB0386B" w:rsidR="007146AB" w:rsidRDefault="00604DAB" w:rsidP="00194711">
      <w:pPr>
        <w:pStyle w:val="Listeafsnit"/>
        <w:numPr>
          <w:ilvl w:val="0"/>
          <w:numId w:val="28"/>
        </w:numPr>
        <w:rPr>
          <w:rFonts w:ascii="Garamond" w:hAnsi="Garamond"/>
          <w:sz w:val="24"/>
          <w:szCs w:val="24"/>
        </w:rPr>
      </w:pPr>
      <w:r w:rsidRPr="007146AB">
        <w:rPr>
          <w:rFonts w:ascii="Garamond" w:hAnsi="Garamond"/>
          <w:sz w:val="24"/>
          <w:szCs w:val="24"/>
        </w:rPr>
        <w:t xml:space="preserve">Inddrage og </w:t>
      </w:r>
      <w:r w:rsidR="00194711" w:rsidRPr="007146AB">
        <w:rPr>
          <w:rFonts w:ascii="Garamond" w:hAnsi="Garamond"/>
          <w:sz w:val="24"/>
          <w:szCs w:val="24"/>
        </w:rPr>
        <w:t>begrunde</w:t>
      </w:r>
      <w:r w:rsidR="00D83EA2">
        <w:rPr>
          <w:rFonts w:ascii="Garamond" w:hAnsi="Garamond"/>
          <w:sz w:val="24"/>
          <w:szCs w:val="24"/>
        </w:rPr>
        <w:t>lse</w:t>
      </w:r>
      <w:r w:rsidR="00194711" w:rsidRPr="007146AB">
        <w:rPr>
          <w:rFonts w:ascii="Garamond" w:hAnsi="Garamond"/>
          <w:sz w:val="24"/>
          <w:szCs w:val="24"/>
        </w:rPr>
        <w:t xml:space="preserve"> for valg af litteratur. </w:t>
      </w:r>
    </w:p>
    <w:p w14:paraId="6842FF33" w14:textId="77777777" w:rsidR="00D83EA2" w:rsidRPr="00D83EA2" w:rsidRDefault="00D83EA2" w:rsidP="00D83EA2">
      <w:pPr>
        <w:pStyle w:val="Listeafsnit"/>
        <w:rPr>
          <w:rFonts w:ascii="Garamond" w:hAnsi="Garamond"/>
          <w:sz w:val="24"/>
          <w:szCs w:val="24"/>
        </w:rPr>
      </w:pPr>
    </w:p>
    <w:p w14:paraId="2B248891" w14:textId="3C215B8B" w:rsidR="0063437B" w:rsidRPr="00B75A7A" w:rsidRDefault="0063437B" w:rsidP="001B64B2">
      <w:pPr>
        <w:pStyle w:val="Overskrift2"/>
        <w:rPr>
          <w:rFonts w:ascii="Garamond" w:hAnsi="Garamond"/>
        </w:rPr>
      </w:pPr>
      <w:bookmarkStart w:id="20" w:name="_Toc101767670"/>
      <w:r w:rsidRPr="00B75A7A">
        <w:rPr>
          <w:rFonts w:ascii="Garamond" w:hAnsi="Garamond"/>
        </w:rPr>
        <w:t>7.</w:t>
      </w:r>
      <w:r w:rsidR="009B2CF3">
        <w:rPr>
          <w:rFonts w:ascii="Garamond" w:hAnsi="Garamond"/>
        </w:rPr>
        <w:t>3.1</w:t>
      </w:r>
      <w:r w:rsidRPr="00B75A7A">
        <w:rPr>
          <w:rFonts w:ascii="Garamond" w:hAnsi="Garamond"/>
        </w:rPr>
        <w:t xml:space="preserve"> </w:t>
      </w:r>
      <w:r w:rsidR="009B2CF3" w:rsidRPr="009B2CF3">
        <w:rPr>
          <w:rFonts w:ascii="Garamond" w:hAnsi="Garamond"/>
        </w:rPr>
        <w:t xml:space="preserve">Mundtlig del af </w:t>
      </w:r>
      <w:r w:rsidR="001B407A">
        <w:rPr>
          <w:rFonts w:ascii="Garamond" w:hAnsi="Garamond"/>
        </w:rPr>
        <w:t>p</w:t>
      </w:r>
      <w:r w:rsidR="009B2CF3" w:rsidRPr="009B2CF3">
        <w:rPr>
          <w:rFonts w:ascii="Garamond" w:hAnsi="Garamond"/>
        </w:rPr>
        <w:t>røven</w:t>
      </w:r>
      <w:bookmarkEnd w:id="20"/>
    </w:p>
    <w:p w14:paraId="7B8BB4A2" w14:textId="77777777" w:rsidR="00194711" w:rsidRPr="0038047E" w:rsidRDefault="00194711" w:rsidP="0038047E">
      <w:pPr>
        <w:autoSpaceDE w:val="0"/>
        <w:autoSpaceDN w:val="0"/>
        <w:adjustRightInd w:val="0"/>
        <w:spacing w:after="51" w:line="240" w:lineRule="auto"/>
        <w:rPr>
          <w:rFonts w:ascii="Garamond" w:hAnsi="Garamond" w:cs="Calibri"/>
          <w:color w:val="7030A0"/>
          <w:sz w:val="24"/>
          <w:szCs w:val="24"/>
        </w:rPr>
      </w:pPr>
    </w:p>
    <w:p w14:paraId="5442C02C" w14:textId="180AF2E8" w:rsidR="009B2CF3" w:rsidRDefault="009B2CF3" w:rsidP="009B2CF3">
      <w:pPr>
        <w:autoSpaceDE w:val="0"/>
        <w:autoSpaceDN w:val="0"/>
        <w:adjustRightInd w:val="0"/>
        <w:spacing w:after="51" w:line="240" w:lineRule="auto"/>
        <w:rPr>
          <w:rFonts w:ascii="Garamond" w:hAnsi="Garamond" w:cs="Calibri"/>
          <w:sz w:val="24"/>
          <w:szCs w:val="24"/>
        </w:rPr>
      </w:pPr>
      <w:r w:rsidRPr="009B2CF3">
        <w:rPr>
          <w:rFonts w:ascii="Garamond" w:hAnsi="Garamond" w:cs="Calibri"/>
          <w:sz w:val="24"/>
          <w:szCs w:val="24"/>
        </w:rPr>
        <w:t xml:space="preserve">Til den mundtlige del af prøven udarbejder hver deltager i Teamet en individuel disposition, der repræsenterer en del af jeres </w:t>
      </w:r>
      <w:r w:rsidR="006F5389">
        <w:rPr>
          <w:rFonts w:ascii="Garamond" w:hAnsi="Garamond" w:cs="Calibri"/>
          <w:sz w:val="24"/>
          <w:szCs w:val="24"/>
        </w:rPr>
        <w:t xml:space="preserve">arbejdsproces, </w:t>
      </w:r>
      <w:r w:rsidRPr="009B2CF3">
        <w:rPr>
          <w:rFonts w:ascii="Garamond" w:hAnsi="Garamond" w:cs="Calibri"/>
          <w:sz w:val="24"/>
          <w:szCs w:val="24"/>
        </w:rPr>
        <w:t>løsning</w:t>
      </w:r>
      <w:r>
        <w:rPr>
          <w:rFonts w:ascii="Garamond" w:hAnsi="Garamond" w:cs="Calibri"/>
          <w:sz w:val="24"/>
          <w:szCs w:val="24"/>
        </w:rPr>
        <w:t xml:space="preserve">, </w:t>
      </w:r>
      <w:r w:rsidRPr="009B2CF3">
        <w:rPr>
          <w:rFonts w:ascii="Garamond" w:hAnsi="Garamond" w:cs="Calibri"/>
          <w:sz w:val="24"/>
          <w:szCs w:val="24"/>
        </w:rPr>
        <w:t>evt. udviklingstiltag</w:t>
      </w:r>
      <w:r w:rsidR="006F5389">
        <w:rPr>
          <w:rFonts w:ascii="Garamond" w:hAnsi="Garamond" w:cs="Calibri"/>
          <w:sz w:val="24"/>
          <w:szCs w:val="24"/>
        </w:rPr>
        <w:t xml:space="preserve"> for borgeren</w:t>
      </w:r>
      <w:r w:rsidRPr="009B2CF3">
        <w:rPr>
          <w:rFonts w:ascii="Garamond" w:hAnsi="Garamond" w:cs="Calibri"/>
          <w:sz w:val="24"/>
          <w:szCs w:val="24"/>
        </w:rPr>
        <w:t xml:space="preserve">, samt samarbejdet i jeres team. </w:t>
      </w:r>
    </w:p>
    <w:p w14:paraId="04115E7E" w14:textId="77777777" w:rsidR="009B2CF3" w:rsidRDefault="009B2CF3" w:rsidP="009B2CF3">
      <w:pPr>
        <w:autoSpaceDE w:val="0"/>
        <w:autoSpaceDN w:val="0"/>
        <w:adjustRightInd w:val="0"/>
        <w:spacing w:after="51" w:line="240" w:lineRule="auto"/>
        <w:rPr>
          <w:rFonts w:ascii="Garamond" w:hAnsi="Garamond" w:cs="Calibri"/>
          <w:sz w:val="24"/>
          <w:szCs w:val="24"/>
        </w:rPr>
      </w:pPr>
    </w:p>
    <w:p w14:paraId="7022F89D" w14:textId="77777777" w:rsidR="00116400" w:rsidRPr="009B2CF3" w:rsidRDefault="00116400" w:rsidP="009B2CF3">
      <w:pPr>
        <w:autoSpaceDE w:val="0"/>
        <w:autoSpaceDN w:val="0"/>
        <w:adjustRightInd w:val="0"/>
        <w:spacing w:after="51" w:line="240" w:lineRule="auto"/>
        <w:rPr>
          <w:rFonts w:ascii="Garamond" w:hAnsi="Garamond" w:cs="Calibri"/>
          <w:sz w:val="24"/>
          <w:szCs w:val="24"/>
        </w:rPr>
      </w:pPr>
    </w:p>
    <w:p w14:paraId="2962B987" w14:textId="77777777" w:rsidR="009B2CF3" w:rsidRPr="00BB2114" w:rsidRDefault="009B2CF3" w:rsidP="009B2CF3">
      <w:pPr>
        <w:autoSpaceDE w:val="0"/>
        <w:autoSpaceDN w:val="0"/>
        <w:adjustRightInd w:val="0"/>
        <w:spacing w:after="51" w:line="240" w:lineRule="auto"/>
        <w:rPr>
          <w:rFonts w:ascii="Garamond" w:hAnsi="Garamond" w:cs="Calibri"/>
          <w:color w:val="4472C4" w:themeColor="accent1"/>
          <w:sz w:val="24"/>
          <w:szCs w:val="24"/>
        </w:rPr>
      </w:pPr>
      <w:r w:rsidRPr="00BB2114">
        <w:rPr>
          <w:rFonts w:ascii="Garamond" w:hAnsi="Garamond" w:cs="Calibri"/>
          <w:color w:val="4472C4" w:themeColor="accent1"/>
          <w:sz w:val="24"/>
          <w:szCs w:val="24"/>
        </w:rPr>
        <w:lastRenderedPageBreak/>
        <w:t>Tid og disposition til den mundtlige prøve:</w:t>
      </w:r>
    </w:p>
    <w:p w14:paraId="4B743AE5" w14:textId="31BA5CAA" w:rsidR="009B2CF3" w:rsidRPr="009B2CF3" w:rsidRDefault="00116400" w:rsidP="009B2CF3">
      <w:pPr>
        <w:autoSpaceDE w:val="0"/>
        <w:autoSpaceDN w:val="0"/>
        <w:adjustRightInd w:val="0"/>
        <w:spacing w:after="51" w:line="240" w:lineRule="auto"/>
        <w:rPr>
          <w:rFonts w:ascii="Garamond" w:hAnsi="Garamond" w:cs="Calibri"/>
          <w:sz w:val="24"/>
          <w:szCs w:val="24"/>
        </w:rPr>
      </w:pPr>
      <w:r w:rsidRPr="00116400">
        <w:rPr>
          <w:rFonts w:ascii="Garamond" w:hAnsi="Garamond" w:cs="Calibri"/>
          <w:sz w:val="24"/>
          <w:szCs w:val="24"/>
        </w:rPr>
        <w:t xml:space="preserve">Tiden </w:t>
      </w:r>
      <w:r w:rsidR="009B2CF3" w:rsidRPr="009B2CF3">
        <w:rPr>
          <w:rFonts w:ascii="Garamond" w:hAnsi="Garamond" w:cs="Calibri"/>
          <w:sz w:val="24"/>
          <w:szCs w:val="24"/>
        </w:rPr>
        <w:t xml:space="preserve">til gruppeeksamen </w:t>
      </w:r>
      <w:r>
        <w:rPr>
          <w:rFonts w:ascii="Garamond" w:hAnsi="Garamond" w:cs="Calibri"/>
          <w:sz w:val="24"/>
          <w:szCs w:val="24"/>
        </w:rPr>
        <w:t xml:space="preserve">er </w:t>
      </w:r>
      <w:r w:rsidR="009B2CF3" w:rsidRPr="009B2CF3">
        <w:rPr>
          <w:rFonts w:ascii="Garamond" w:hAnsi="Garamond" w:cs="Calibri"/>
          <w:sz w:val="24"/>
          <w:szCs w:val="24"/>
        </w:rPr>
        <w:t xml:space="preserve">afhængig af hvor mange I er i jeres team. </w:t>
      </w:r>
      <w:r w:rsidR="009B2CF3" w:rsidRPr="00594A4B">
        <w:rPr>
          <w:rFonts w:ascii="Garamond" w:hAnsi="Garamond" w:cs="Calibri"/>
          <w:sz w:val="24"/>
          <w:szCs w:val="24"/>
        </w:rPr>
        <w:t xml:space="preserve">Oplægget </w:t>
      </w:r>
      <w:r w:rsidR="009B2CF3" w:rsidRPr="00594A4B">
        <w:rPr>
          <w:rFonts w:ascii="Garamond" w:hAnsi="Garamond" w:cs="Calibri"/>
          <w:b/>
          <w:bCs/>
          <w:sz w:val="24"/>
          <w:szCs w:val="24"/>
        </w:rPr>
        <w:t>er individuel tid</w:t>
      </w:r>
      <w:r w:rsidR="009B2CF3" w:rsidRPr="009B2CF3">
        <w:rPr>
          <w:rFonts w:ascii="Garamond" w:hAnsi="Garamond" w:cs="Calibri"/>
          <w:sz w:val="24"/>
          <w:szCs w:val="24"/>
        </w:rPr>
        <w:t xml:space="preserve">, hvor du fremlægger din planlagte disposition. </w:t>
      </w:r>
    </w:p>
    <w:p w14:paraId="5149AF30" w14:textId="41F2F044" w:rsidR="009B2CF3" w:rsidRPr="009B2CF3" w:rsidRDefault="009B2CF3" w:rsidP="009B2CF3">
      <w:pPr>
        <w:autoSpaceDE w:val="0"/>
        <w:autoSpaceDN w:val="0"/>
        <w:adjustRightInd w:val="0"/>
        <w:spacing w:after="51" w:line="240" w:lineRule="auto"/>
        <w:rPr>
          <w:rFonts w:ascii="Garamond" w:hAnsi="Garamond" w:cs="Calibri"/>
          <w:sz w:val="24"/>
          <w:szCs w:val="24"/>
        </w:rPr>
      </w:pPr>
      <w:r w:rsidRPr="009B2CF3">
        <w:rPr>
          <w:rFonts w:ascii="Garamond" w:hAnsi="Garamond" w:cs="Calibri"/>
          <w:sz w:val="24"/>
          <w:szCs w:val="24"/>
        </w:rPr>
        <w:t>Dispositionen skal være udarbejdet således, at den giver dig et overordnet overblik over de elementer d</w:t>
      </w:r>
      <w:r w:rsidR="0001290B">
        <w:rPr>
          <w:rFonts w:ascii="Garamond" w:hAnsi="Garamond" w:cs="Calibri"/>
          <w:sz w:val="24"/>
          <w:szCs w:val="24"/>
        </w:rPr>
        <w:t>u</w:t>
      </w:r>
      <w:r w:rsidRPr="009B2CF3">
        <w:rPr>
          <w:rFonts w:ascii="Garamond" w:hAnsi="Garamond" w:cs="Calibri"/>
          <w:sz w:val="24"/>
          <w:szCs w:val="24"/>
        </w:rPr>
        <w:t xml:space="preserve"> </w:t>
      </w:r>
      <w:r w:rsidR="0001290B">
        <w:rPr>
          <w:rFonts w:ascii="Garamond" w:hAnsi="Garamond" w:cs="Calibri"/>
          <w:sz w:val="24"/>
          <w:szCs w:val="24"/>
        </w:rPr>
        <w:t xml:space="preserve">vil </w:t>
      </w:r>
      <w:r w:rsidRPr="009B2CF3">
        <w:rPr>
          <w:rFonts w:ascii="Garamond" w:hAnsi="Garamond" w:cs="Calibri"/>
          <w:sz w:val="24"/>
          <w:szCs w:val="24"/>
        </w:rPr>
        <w:t>drøfte</w:t>
      </w:r>
      <w:r w:rsidR="0001290B">
        <w:rPr>
          <w:rFonts w:ascii="Garamond" w:hAnsi="Garamond" w:cs="Calibri"/>
          <w:sz w:val="24"/>
          <w:szCs w:val="24"/>
        </w:rPr>
        <w:t xml:space="preserve"> i </w:t>
      </w:r>
      <w:r w:rsidRPr="009B2CF3">
        <w:rPr>
          <w:rFonts w:ascii="Garamond" w:hAnsi="Garamond" w:cs="Calibri"/>
          <w:sz w:val="24"/>
          <w:szCs w:val="24"/>
        </w:rPr>
        <w:t>oplæg</w:t>
      </w:r>
      <w:r w:rsidR="001E36FF">
        <w:rPr>
          <w:rFonts w:ascii="Garamond" w:hAnsi="Garamond" w:cs="Calibri"/>
          <w:sz w:val="24"/>
          <w:szCs w:val="24"/>
        </w:rPr>
        <w:t>get</w:t>
      </w:r>
      <w:r w:rsidR="0038047E">
        <w:rPr>
          <w:rFonts w:ascii="Garamond" w:hAnsi="Garamond" w:cs="Calibri"/>
          <w:sz w:val="24"/>
          <w:szCs w:val="24"/>
        </w:rPr>
        <w:t xml:space="preserve"> og må m</w:t>
      </w:r>
      <w:r w:rsidRPr="009B2CF3">
        <w:rPr>
          <w:rFonts w:ascii="Garamond" w:hAnsi="Garamond" w:cs="Calibri"/>
          <w:sz w:val="24"/>
          <w:szCs w:val="24"/>
        </w:rPr>
        <w:t>aks.</w:t>
      </w:r>
      <w:r w:rsidR="0038047E">
        <w:rPr>
          <w:rFonts w:ascii="Garamond" w:hAnsi="Garamond" w:cs="Calibri"/>
          <w:sz w:val="24"/>
          <w:szCs w:val="24"/>
        </w:rPr>
        <w:t xml:space="preserve"> være </w:t>
      </w:r>
      <w:r w:rsidR="00594A4B">
        <w:rPr>
          <w:rFonts w:ascii="Garamond" w:hAnsi="Garamond" w:cs="Calibri"/>
          <w:sz w:val="24"/>
          <w:szCs w:val="24"/>
        </w:rPr>
        <w:t>1</w:t>
      </w:r>
      <w:r w:rsidRPr="009B2CF3">
        <w:rPr>
          <w:rFonts w:ascii="Garamond" w:hAnsi="Garamond" w:cs="Calibri"/>
          <w:sz w:val="24"/>
          <w:szCs w:val="24"/>
        </w:rPr>
        <w:t xml:space="preserve"> sider</w:t>
      </w:r>
      <w:r w:rsidR="0076208B">
        <w:rPr>
          <w:rFonts w:ascii="Garamond" w:hAnsi="Garamond" w:cs="Calibri"/>
          <w:sz w:val="24"/>
          <w:szCs w:val="24"/>
        </w:rPr>
        <w:t xml:space="preserve"> pr. studerende</w:t>
      </w:r>
      <w:r w:rsidRPr="009B2CF3">
        <w:rPr>
          <w:rFonts w:ascii="Garamond" w:hAnsi="Garamond" w:cs="Calibri"/>
          <w:sz w:val="24"/>
          <w:szCs w:val="24"/>
        </w:rPr>
        <w:t>.</w:t>
      </w:r>
      <w:r w:rsidR="00116400" w:rsidRPr="00116400">
        <w:t xml:space="preserve"> </w:t>
      </w:r>
      <w:r w:rsidR="00116400" w:rsidRPr="00116400">
        <w:rPr>
          <w:rFonts w:ascii="Garamond" w:hAnsi="Garamond" w:cs="Calibri"/>
          <w:sz w:val="24"/>
          <w:szCs w:val="24"/>
        </w:rPr>
        <w:t>Deposition og litteraturliste afleveres til begge bedømmere ved starten af prøven. Litteratur der er benyttet til dit individuelle oplæg præsenteres kort i dit mundtlige oplæg.</w:t>
      </w:r>
    </w:p>
    <w:p w14:paraId="33964C68" w14:textId="1FF8336D" w:rsidR="009B2CF3" w:rsidRDefault="009B2CF3" w:rsidP="009B2CF3">
      <w:pPr>
        <w:autoSpaceDE w:val="0"/>
        <w:autoSpaceDN w:val="0"/>
        <w:adjustRightInd w:val="0"/>
        <w:spacing w:after="51" w:line="240" w:lineRule="auto"/>
        <w:rPr>
          <w:rFonts w:ascii="Garamond" w:hAnsi="Garamond" w:cs="Calibri"/>
          <w:sz w:val="24"/>
          <w:szCs w:val="24"/>
        </w:rPr>
      </w:pPr>
      <w:r w:rsidRPr="009B2CF3">
        <w:rPr>
          <w:rFonts w:ascii="Garamond" w:hAnsi="Garamond" w:cs="Calibri"/>
          <w:sz w:val="24"/>
          <w:szCs w:val="24"/>
        </w:rPr>
        <w:t xml:space="preserve">Når alle i jeres team har gennemført den individuelle </w:t>
      </w:r>
      <w:r w:rsidR="001E36FF">
        <w:rPr>
          <w:rFonts w:ascii="Garamond" w:hAnsi="Garamond" w:cs="Calibri"/>
          <w:sz w:val="24"/>
          <w:szCs w:val="24"/>
        </w:rPr>
        <w:t>præsentation</w:t>
      </w:r>
      <w:r w:rsidRPr="009B2CF3">
        <w:rPr>
          <w:rFonts w:ascii="Garamond" w:hAnsi="Garamond" w:cs="Calibri"/>
          <w:sz w:val="24"/>
          <w:szCs w:val="24"/>
        </w:rPr>
        <w:t>, er der fælles dialog med teamet og de to interne bedømmere.</w:t>
      </w:r>
      <w:r w:rsidR="00E4377D">
        <w:rPr>
          <w:rFonts w:ascii="Garamond" w:hAnsi="Garamond" w:cs="Calibri"/>
          <w:sz w:val="24"/>
          <w:szCs w:val="24"/>
        </w:rPr>
        <w:t xml:space="preserve"> </w:t>
      </w:r>
    </w:p>
    <w:p w14:paraId="1646EA57" w14:textId="77777777" w:rsidR="005F582A" w:rsidRDefault="005F582A" w:rsidP="009B2CF3">
      <w:pPr>
        <w:autoSpaceDE w:val="0"/>
        <w:autoSpaceDN w:val="0"/>
        <w:adjustRightInd w:val="0"/>
        <w:spacing w:after="51" w:line="240" w:lineRule="auto"/>
        <w:rPr>
          <w:rFonts w:ascii="Garamond" w:hAnsi="Garamond" w:cs="Calibri"/>
          <w:sz w:val="24"/>
          <w:szCs w:val="24"/>
        </w:rPr>
      </w:pPr>
    </w:p>
    <w:p w14:paraId="75F14AD9" w14:textId="2379E4B0" w:rsidR="00BB2114" w:rsidRPr="00C07B9F" w:rsidRDefault="00BB2114" w:rsidP="009B2CF3">
      <w:pPr>
        <w:autoSpaceDE w:val="0"/>
        <w:autoSpaceDN w:val="0"/>
        <w:adjustRightInd w:val="0"/>
        <w:spacing w:after="51" w:line="240" w:lineRule="auto"/>
        <w:rPr>
          <w:rFonts w:ascii="Garamond" w:hAnsi="Garamond" w:cs="Calibri"/>
          <w:b/>
          <w:bCs/>
          <w:color w:val="4472C4" w:themeColor="accent1"/>
          <w:sz w:val="24"/>
          <w:szCs w:val="24"/>
        </w:rPr>
      </w:pPr>
      <w:r w:rsidRPr="00C07B9F">
        <w:rPr>
          <w:rFonts w:ascii="Garamond" w:hAnsi="Garamond" w:cs="Calibri"/>
          <w:b/>
          <w:bCs/>
          <w:color w:val="4472C4" w:themeColor="accent1"/>
          <w:sz w:val="24"/>
          <w:szCs w:val="24"/>
        </w:rPr>
        <w:t>Prøven afvikles på følgende måde:</w:t>
      </w:r>
    </w:p>
    <w:tbl>
      <w:tblPr>
        <w:tblStyle w:val="Tabel-Gitter"/>
        <w:tblW w:w="0" w:type="auto"/>
        <w:tblLook w:val="04A0" w:firstRow="1" w:lastRow="0" w:firstColumn="1" w:lastColumn="0" w:noHBand="0" w:noVBand="1"/>
      </w:tblPr>
      <w:tblGrid>
        <w:gridCol w:w="4814"/>
        <w:gridCol w:w="1418"/>
        <w:gridCol w:w="1418"/>
        <w:gridCol w:w="1418"/>
      </w:tblGrid>
      <w:tr w:rsidR="00717FD4" w:rsidRPr="00B07DFA" w14:paraId="571B954B" w14:textId="7C52F6E6" w:rsidTr="00A6265D">
        <w:tc>
          <w:tcPr>
            <w:tcW w:w="4814" w:type="dxa"/>
            <w:shd w:val="clear" w:color="auto" w:fill="E7E6E6" w:themeFill="background2"/>
          </w:tcPr>
          <w:p w14:paraId="6B5E080D" w14:textId="0FAEF1A0" w:rsidR="00717FD4" w:rsidRPr="00B07DFA" w:rsidRDefault="00717FD4" w:rsidP="0063437B">
            <w:pPr>
              <w:autoSpaceDE w:val="0"/>
              <w:autoSpaceDN w:val="0"/>
              <w:adjustRightInd w:val="0"/>
              <w:spacing w:after="51"/>
              <w:rPr>
                <w:rFonts w:ascii="Garamond" w:hAnsi="Garamond" w:cs="Calibri"/>
                <w:b/>
                <w:bCs/>
                <w:sz w:val="24"/>
                <w:szCs w:val="24"/>
              </w:rPr>
            </w:pPr>
            <w:r w:rsidRPr="00B07DFA">
              <w:rPr>
                <w:rFonts w:ascii="Garamond" w:hAnsi="Garamond" w:cs="Calibri"/>
                <w:b/>
                <w:bCs/>
                <w:sz w:val="24"/>
                <w:szCs w:val="24"/>
              </w:rPr>
              <w:t>Oplæg og dialog i den mundtlige prøve</w:t>
            </w:r>
          </w:p>
        </w:tc>
        <w:tc>
          <w:tcPr>
            <w:tcW w:w="1418" w:type="dxa"/>
            <w:shd w:val="clear" w:color="auto" w:fill="E7E6E6" w:themeFill="background2"/>
          </w:tcPr>
          <w:p w14:paraId="198AB98B" w14:textId="77777777" w:rsidR="00717FD4" w:rsidRDefault="00717FD4" w:rsidP="0063437B">
            <w:pPr>
              <w:autoSpaceDE w:val="0"/>
              <w:autoSpaceDN w:val="0"/>
              <w:adjustRightInd w:val="0"/>
              <w:spacing w:after="51"/>
              <w:rPr>
                <w:rFonts w:ascii="Garamond" w:hAnsi="Garamond" w:cs="Calibri"/>
                <w:b/>
                <w:bCs/>
                <w:sz w:val="24"/>
                <w:szCs w:val="24"/>
              </w:rPr>
            </w:pPr>
            <w:r w:rsidRPr="00B07DFA">
              <w:rPr>
                <w:rFonts w:ascii="Garamond" w:hAnsi="Garamond" w:cs="Calibri"/>
                <w:b/>
                <w:bCs/>
                <w:sz w:val="24"/>
                <w:szCs w:val="24"/>
              </w:rPr>
              <w:t>Tid</w:t>
            </w:r>
            <w:r>
              <w:rPr>
                <w:rFonts w:ascii="Garamond" w:hAnsi="Garamond" w:cs="Calibri"/>
                <w:b/>
                <w:bCs/>
                <w:sz w:val="24"/>
                <w:szCs w:val="24"/>
              </w:rPr>
              <w:t xml:space="preserve"> </w:t>
            </w:r>
          </w:p>
          <w:p w14:paraId="1167D323" w14:textId="1041A86B" w:rsidR="00717FD4" w:rsidRPr="00717FD4" w:rsidRDefault="00717FD4" w:rsidP="0063437B">
            <w:pPr>
              <w:autoSpaceDE w:val="0"/>
              <w:autoSpaceDN w:val="0"/>
              <w:adjustRightInd w:val="0"/>
              <w:spacing w:after="51"/>
              <w:rPr>
                <w:rFonts w:ascii="Garamond" w:hAnsi="Garamond" w:cs="Calibri"/>
                <w:b/>
                <w:bCs/>
              </w:rPr>
            </w:pPr>
            <w:r w:rsidRPr="00717FD4">
              <w:rPr>
                <w:rFonts w:ascii="Garamond" w:hAnsi="Garamond" w:cs="Calibri"/>
                <w:b/>
                <w:bCs/>
              </w:rPr>
              <w:t xml:space="preserve">Team med </w:t>
            </w:r>
            <w:r>
              <w:rPr>
                <w:rFonts w:ascii="Garamond" w:hAnsi="Garamond" w:cs="Calibri"/>
                <w:b/>
                <w:bCs/>
              </w:rPr>
              <w:t>3</w:t>
            </w:r>
            <w:r w:rsidRPr="00717FD4">
              <w:rPr>
                <w:rFonts w:ascii="Garamond" w:hAnsi="Garamond" w:cs="Calibri"/>
                <w:b/>
                <w:bCs/>
              </w:rPr>
              <w:t xml:space="preserve"> studerende</w:t>
            </w:r>
          </w:p>
        </w:tc>
        <w:tc>
          <w:tcPr>
            <w:tcW w:w="1418" w:type="dxa"/>
            <w:shd w:val="clear" w:color="auto" w:fill="E7E6E6" w:themeFill="background2"/>
          </w:tcPr>
          <w:p w14:paraId="5C6CE1E9" w14:textId="77777777" w:rsidR="00717FD4" w:rsidRPr="00717FD4" w:rsidRDefault="00717FD4" w:rsidP="00717FD4">
            <w:pPr>
              <w:autoSpaceDE w:val="0"/>
              <w:autoSpaceDN w:val="0"/>
              <w:adjustRightInd w:val="0"/>
              <w:spacing w:after="51"/>
              <w:rPr>
                <w:rFonts w:ascii="Garamond" w:hAnsi="Garamond" w:cs="Calibri"/>
                <w:b/>
                <w:bCs/>
              </w:rPr>
            </w:pPr>
            <w:r w:rsidRPr="00717FD4">
              <w:rPr>
                <w:rFonts w:ascii="Garamond" w:hAnsi="Garamond" w:cs="Calibri"/>
                <w:b/>
                <w:bCs/>
              </w:rPr>
              <w:t xml:space="preserve">Tid </w:t>
            </w:r>
          </w:p>
          <w:p w14:paraId="49DCA58E" w14:textId="5823927E" w:rsidR="00717FD4" w:rsidRPr="00B07DFA" w:rsidRDefault="00717FD4" w:rsidP="00717FD4">
            <w:pPr>
              <w:autoSpaceDE w:val="0"/>
              <w:autoSpaceDN w:val="0"/>
              <w:adjustRightInd w:val="0"/>
              <w:spacing w:after="51"/>
              <w:rPr>
                <w:rFonts w:ascii="Garamond" w:hAnsi="Garamond" w:cs="Calibri"/>
                <w:b/>
                <w:bCs/>
                <w:sz w:val="24"/>
                <w:szCs w:val="24"/>
              </w:rPr>
            </w:pPr>
            <w:r w:rsidRPr="00717FD4">
              <w:rPr>
                <w:rFonts w:ascii="Garamond" w:hAnsi="Garamond" w:cs="Calibri"/>
                <w:b/>
                <w:bCs/>
              </w:rPr>
              <w:t>Team med 4 studerende</w:t>
            </w:r>
          </w:p>
        </w:tc>
        <w:tc>
          <w:tcPr>
            <w:tcW w:w="1418" w:type="dxa"/>
            <w:shd w:val="clear" w:color="auto" w:fill="E7E6E6" w:themeFill="background2"/>
          </w:tcPr>
          <w:p w14:paraId="26432E2E" w14:textId="77777777" w:rsidR="00717FD4" w:rsidRPr="00717FD4" w:rsidRDefault="00717FD4" w:rsidP="00717FD4">
            <w:pPr>
              <w:autoSpaceDE w:val="0"/>
              <w:autoSpaceDN w:val="0"/>
              <w:adjustRightInd w:val="0"/>
              <w:spacing w:after="51"/>
              <w:rPr>
                <w:rFonts w:ascii="Garamond" w:hAnsi="Garamond" w:cs="Calibri"/>
                <w:b/>
                <w:bCs/>
              </w:rPr>
            </w:pPr>
            <w:r w:rsidRPr="00717FD4">
              <w:rPr>
                <w:rFonts w:ascii="Garamond" w:hAnsi="Garamond" w:cs="Calibri"/>
                <w:b/>
                <w:bCs/>
              </w:rPr>
              <w:t xml:space="preserve">Tid </w:t>
            </w:r>
          </w:p>
          <w:p w14:paraId="15D6C1C1" w14:textId="4E038958" w:rsidR="00717FD4" w:rsidRPr="00B07DFA" w:rsidRDefault="00717FD4" w:rsidP="00717FD4">
            <w:pPr>
              <w:autoSpaceDE w:val="0"/>
              <w:autoSpaceDN w:val="0"/>
              <w:adjustRightInd w:val="0"/>
              <w:spacing w:after="51"/>
              <w:rPr>
                <w:rFonts w:ascii="Garamond" w:hAnsi="Garamond" w:cs="Calibri"/>
                <w:b/>
                <w:bCs/>
                <w:sz w:val="24"/>
                <w:szCs w:val="24"/>
              </w:rPr>
            </w:pPr>
            <w:r w:rsidRPr="00717FD4">
              <w:rPr>
                <w:rFonts w:ascii="Garamond" w:hAnsi="Garamond" w:cs="Calibri"/>
                <w:b/>
                <w:bCs/>
              </w:rPr>
              <w:t>Team med 5 studerende</w:t>
            </w:r>
          </w:p>
        </w:tc>
      </w:tr>
      <w:tr w:rsidR="00717FD4" w14:paraId="3F81A0C4" w14:textId="6AD3C7AD" w:rsidTr="00A6265D">
        <w:tc>
          <w:tcPr>
            <w:tcW w:w="4814" w:type="dxa"/>
          </w:tcPr>
          <w:p w14:paraId="467426BB" w14:textId="52C51611" w:rsidR="00717FD4" w:rsidRDefault="00717FD4" w:rsidP="00BB2114">
            <w:pPr>
              <w:autoSpaceDE w:val="0"/>
              <w:autoSpaceDN w:val="0"/>
              <w:adjustRightInd w:val="0"/>
              <w:spacing w:after="51"/>
              <w:rPr>
                <w:rFonts w:ascii="Garamond" w:hAnsi="Garamond" w:cs="Calibri"/>
                <w:sz w:val="24"/>
                <w:szCs w:val="24"/>
              </w:rPr>
            </w:pPr>
            <w:r>
              <w:rPr>
                <w:rFonts w:ascii="Garamond" w:hAnsi="Garamond" w:cs="Calibri"/>
                <w:sz w:val="24"/>
                <w:szCs w:val="24"/>
              </w:rPr>
              <w:t>Med afsæt i teori og forskningsbaseret viden skal du og dine medstuderende præsentere og begrunde forslag til en helhedsorienteret løsning for og med borgeren/ organisationen ud fra den problemstillinger der er arbejdet med.</w:t>
            </w:r>
          </w:p>
          <w:p w14:paraId="6DEC6C67" w14:textId="2207B0A5" w:rsidR="00717FD4" w:rsidRDefault="00717FD4" w:rsidP="00BB2114">
            <w:pPr>
              <w:autoSpaceDE w:val="0"/>
              <w:autoSpaceDN w:val="0"/>
              <w:adjustRightInd w:val="0"/>
              <w:spacing w:after="51"/>
              <w:rPr>
                <w:rFonts w:ascii="Garamond" w:hAnsi="Garamond" w:cs="Calibri"/>
                <w:sz w:val="24"/>
                <w:szCs w:val="24"/>
              </w:rPr>
            </w:pPr>
          </w:p>
          <w:p w14:paraId="1C105BEC" w14:textId="0CB816FE" w:rsidR="00717FD4" w:rsidRDefault="00B638EF" w:rsidP="00B638EF">
            <w:pPr>
              <w:autoSpaceDE w:val="0"/>
              <w:autoSpaceDN w:val="0"/>
              <w:adjustRightInd w:val="0"/>
              <w:spacing w:after="51"/>
              <w:jc w:val="left"/>
              <w:rPr>
                <w:rFonts w:ascii="Garamond" w:hAnsi="Garamond" w:cs="Calibri"/>
                <w:sz w:val="24"/>
                <w:szCs w:val="24"/>
              </w:rPr>
            </w:pPr>
            <w:r>
              <w:rPr>
                <w:rFonts w:ascii="Garamond" w:hAnsi="Garamond" w:cs="Calibri"/>
                <w:sz w:val="24"/>
                <w:szCs w:val="24"/>
              </w:rPr>
              <w:t xml:space="preserve">Reflektere og </w:t>
            </w:r>
            <w:r w:rsidR="00717FD4">
              <w:rPr>
                <w:rFonts w:ascii="Garamond" w:hAnsi="Garamond" w:cs="Calibri"/>
                <w:sz w:val="24"/>
                <w:szCs w:val="24"/>
              </w:rPr>
              <w:t>analysere over det tværprofessionelle</w:t>
            </w:r>
            <w:r>
              <w:rPr>
                <w:rFonts w:ascii="Garamond" w:hAnsi="Garamond" w:cs="Calibri"/>
                <w:sz w:val="24"/>
                <w:szCs w:val="24"/>
              </w:rPr>
              <w:t>-</w:t>
            </w:r>
            <w:r w:rsidR="00717FD4">
              <w:rPr>
                <w:rFonts w:ascii="Garamond" w:hAnsi="Garamond" w:cs="Calibri"/>
                <w:sz w:val="24"/>
                <w:szCs w:val="24"/>
              </w:rPr>
              <w:t xml:space="preserve"> </w:t>
            </w:r>
            <w:r>
              <w:rPr>
                <w:rFonts w:ascii="Garamond" w:hAnsi="Garamond" w:cs="Calibri"/>
                <w:sz w:val="24"/>
                <w:szCs w:val="24"/>
              </w:rPr>
              <w:t xml:space="preserve">og tværsektorielle samarbejde og arbejde med </w:t>
            </w:r>
            <w:r w:rsidR="00717FD4">
              <w:rPr>
                <w:rFonts w:ascii="Garamond" w:hAnsi="Garamond" w:cs="Calibri"/>
                <w:sz w:val="24"/>
                <w:szCs w:val="24"/>
              </w:rPr>
              <w:t>problemstillingen, herunder hvordan der er arbejdet med at inddrage egen og andres faglighed i den tværprofessionelle opgaveløsning til borgeren.</w:t>
            </w:r>
          </w:p>
          <w:p w14:paraId="7E68CC43" w14:textId="77777777" w:rsidR="00717FD4" w:rsidRDefault="00717FD4" w:rsidP="00BB2114">
            <w:pPr>
              <w:autoSpaceDE w:val="0"/>
              <w:autoSpaceDN w:val="0"/>
              <w:adjustRightInd w:val="0"/>
              <w:spacing w:after="51"/>
              <w:rPr>
                <w:rFonts w:ascii="Garamond" w:hAnsi="Garamond" w:cs="Calibri"/>
                <w:sz w:val="24"/>
                <w:szCs w:val="24"/>
              </w:rPr>
            </w:pPr>
          </w:p>
          <w:p w14:paraId="3E12FFC4" w14:textId="43F73994" w:rsidR="00717FD4" w:rsidRDefault="00717FD4" w:rsidP="00BB2114">
            <w:pPr>
              <w:autoSpaceDE w:val="0"/>
              <w:autoSpaceDN w:val="0"/>
              <w:adjustRightInd w:val="0"/>
              <w:spacing w:after="51"/>
              <w:rPr>
                <w:rFonts w:ascii="Garamond" w:hAnsi="Garamond" w:cs="Calibri"/>
                <w:sz w:val="24"/>
                <w:szCs w:val="24"/>
              </w:rPr>
            </w:pPr>
            <w:r w:rsidRPr="00F962B7">
              <w:rPr>
                <w:rFonts w:ascii="Garamond" w:hAnsi="Garamond" w:cs="Calibri"/>
                <w:sz w:val="24"/>
                <w:szCs w:val="24"/>
              </w:rPr>
              <w:t>Formidling skal relateres til forløbets læringsmål (se under 3.0) og underbygges med teori.</w:t>
            </w:r>
          </w:p>
        </w:tc>
        <w:tc>
          <w:tcPr>
            <w:tcW w:w="1418" w:type="dxa"/>
          </w:tcPr>
          <w:p w14:paraId="79EACB2E" w14:textId="77777777" w:rsidR="00717FD4" w:rsidRPr="00E4377D" w:rsidRDefault="00717FD4" w:rsidP="0063437B">
            <w:pPr>
              <w:autoSpaceDE w:val="0"/>
              <w:autoSpaceDN w:val="0"/>
              <w:adjustRightInd w:val="0"/>
              <w:spacing w:after="51"/>
              <w:rPr>
                <w:rFonts w:ascii="Garamond" w:hAnsi="Garamond" w:cs="Calibri"/>
                <w:b/>
                <w:bCs/>
                <w:sz w:val="24"/>
                <w:szCs w:val="24"/>
              </w:rPr>
            </w:pPr>
          </w:p>
        </w:tc>
        <w:tc>
          <w:tcPr>
            <w:tcW w:w="1418" w:type="dxa"/>
          </w:tcPr>
          <w:p w14:paraId="08E49557" w14:textId="77777777" w:rsidR="00717FD4" w:rsidRPr="00E4377D" w:rsidRDefault="00717FD4" w:rsidP="0063437B">
            <w:pPr>
              <w:autoSpaceDE w:val="0"/>
              <w:autoSpaceDN w:val="0"/>
              <w:adjustRightInd w:val="0"/>
              <w:spacing w:after="51"/>
              <w:rPr>
                <w:rFonts w:ascii="Garamond" w:hAnsi="Garamond" w:cs="Calibri"/>
                <w:b/>
                <w:bCs/>
                <w:sz w:val="24"/>
                <w:szCs w:val="24"/>
              </w:rPr>
            </w:pPr>
          </w:p>
        </w:tc>
        <w:tc>
          <w:tcPr>
            <w:tcW w:w="1418" w:type="dxa"/>
          </w:tcPr>
          <w:p w14:paraId="59A02B63" w14:textId="77777777" w:rsidR="00717FD4" w:rsidRPr="00E4377D" w:rsidRDefault="00717FD4" w:rsidP="0063437B">
            <w:pPr>
              <w:autoSpaceDE w:val="0"/>
              <w:autoSpaceDN w:val="0"/>
              <w:adjustRightInd w:val="0"/>
              <w:spacing w:after="51"/>
              <w:rPr>
                <w:rFonts w:ascii="Garamond" w:hAnsi="Garamond" w:cs="Calibri"/>
                <w:b/>
                <w:bCs/>
                <w:sz w:val="24"/>
                <w:szCs w:val="24"/>
              </w:rPr>
            </w:pPr>
          </w:p>
        </w:tc>
      </w:tr>
      <w:tr w:rsidR="00717FD4" w14:paraId="2D061EFC" w14:textId="70AD5266" w:rsidTr="00A6265D">
        <w:tc>
          <w:tcPr>
            <w:tcW w:w="4814" w:type="dxa"/>
          </w:tcPr>
          <w:p w14:paraId="5582E218" w14:textId="4CD1DFA9" w:rsidR="00717FD4" w:rsidRPr="00BB2114" w:rsidRDefault="00717FD4" w:rsidP="00BB2114">
            <w:pPr>
              <w:autoSpaceDE w:val="0"/>
              <w:autoSpaceDN w:val="0"/>
              <w:adjustRightInd w:val="0"/>
              <w:spacing w:after="51"/>
              <w:rPr>
                <w:rFonts w:ascii="Garamond" w:hAnsi="Garamond" w:cs="Calibri"/>
                <w:sz w:val="24"/>
                <w:szCs w:val="24"/>
              </w:rPr>
            </w:pPr>
            <w:r w:rsidRPr="00B07DFA">
              <w:rPr>
                <w:rFonts w:ascii="Garamond" w:hAnsi="Garamond" w:cs="Calibri"/>
                <w:b/>
                <w:bCs/>
                <w:sz w:val="24"/>
                <w:szCs w:val="24"/>
              </w:rPr>
              <w:t>Individuelt oplæg</w:t>
            </w:r>
            <w:r>
              <w:rPr>
                <w:rFonts w:ascii="Garamond" w:hAnsi="Garamond" w:cs="Calibri"/>
                <w:sz w:val="24"/>
                <w:szCs w:val="24"/>
              </w:rPr>
              <w:t xml:space="preserve"> ud fra</w:t>
            </w:r>
            <w:r w:rsidRPr="00BB2114">
              <w:rPr>
                <w:rFonts w:ascii="Garamond" w:hAnsi="Garamond" w:cs="Calibri"/>
                <w:sz w:val="24"/>
                <w:szCs w:val="24"/>
              </w:rPr>
              <w:t xml:space="preserve"> disposition.</w:t>
            </w:r>
          </w:p>
          <w:p w14:paraId="46C437AB" w14:textId="5940E78E" w:rsidR="00717FD4" w:rsidRDefault="00717FD4" w:rsidP="00BB2114">
            <w:pPr>
              <w:autoSpaceDE w:val="0"/>
              <w:autoSpaceDN w:val="0"/>
              <w:adjustRightInd w:val="0"/>
              <w:spacing w:after="51"/>
              <w:rPr>
                <w:rFonts w:ascii="Garamond" w:hAnsi="Garamond" w:cs="Calibri"/>
                <w:sz w:val="24"/>
                <w:szCs w:val="24"/>
              </w:rPr>
            </w:pPr>
            <w:r w:rsidRPr="00B07DFA">
              <w:rPr>
                <w:rFonts w:ascii="Garamond" w:hAnsi="Garamond" w:cs="Calibri"/>
                <w:sz w:val="24"/>
                <w:szCs w:val="24"/>
              </w:rPr>
              <w:t>Dispositionen opbygges således, at alle i Teamet benytter den afsatte tid.</w:t>
            </w:r>
          </w:p>
          <w:p w14:paraId="40992C23" w14:textId="77777777" w:rsidR="00717FD4" w:rsidRDefault="00717FD4" w:rsidP="00BB2114">
            <w:pPr>
              <w:autoSpaceDE w:val="0"/>
              <w:autoSpaceDN w:val="0"/>
              <w:adjustRightInd w:val="0"/>
              <w:spacing w:after="51"/>
              <w:rPr>
                <w:rFonts w:ascii="Garamond" w:hAnsi="Garamond" w:cs="Calibri"/>
                <w:sz w:val="24"/>
                <w:szCs w:val="24"/>
              </w:rPr>
            </w:pPr>
            <w:r>
              <w:rPr>
                <w:rFonts w:ascii="Garamond" w:hAnsi="Garamond" w:cs="Calibri"/>
                <w:sz w:val="24"/>
                <w:szCs w:val="24"/>
              </w:rPr>
              <w:t xml:space="preserve"> </w:t>
            </w:r>
          </w:p>
          <w:p w14:paraId="05774F87" w14:textId="465BE9A3" w:rsidR="00717FD4" w:rsidRPr="00BB2114" w:rsidRDefault="00717FD4" w:rsidP="00BB2114">
            <w:pPr>
              <w:autoSpaceDE w:val="0"/>
              <w:autoSpaceDN w:val="0"/>
              <w:adjustRightInd w:val="0"/>
              <w:spacing w:after="51"/>
              <w:rPr>
                <w:rFonts w:ascii="Garamond" w:hAnsi="Garamond" w:cs="Calibri"/>
                <w:sz w:val="24"/>
                <w:szCs w:val="24"/>
              </w:rPr>
            </w:pPr>
            <w:r>
              <w:rPr>
                <w:rFonts w:ascii="Garamond" w:hAnsi="Garamond" w:cs="Calibri"/>
                <w:sz w:val="24"/>
                <w:szCs w:val="24"/>
              </w:rPr>
              <w:t>Litteratur der lægger til grund for oplæg og besvarelser inddrages.</w:t>
            </w:r>
          </w:p>
        </w:tc>
        <w:tc>
          <w:tcPr>
            <w:tcW w:w="1418" w:type="dxa"/>
          </w:tcPr>
          <w:p w14:paraId="4B669EC5" w14:textId="4A4DBF23" w:rsidR="00717FD4" w:rsidRPr="008144C0" w:rsidRDefault="00717FD4" w:rsidP="0063437B">
            <w:pPr>
              <w:autoSpaceDE w:val="0"/>
              <w:autoSpaceDN w:val="0"/>
              <w:adjustRightInd w:val="0"/>
              <w:spacing w:after="51"/>
              <w:rPr>
                <w:rFonts w:ascii="Garamond" w:hAnsi="Garamond" w:cs="Calibri"/>
                <w:sz w:val="24"/>
                <w:szCs w:val="24"/>
              </w:rPr>
            </w:pPr>
            <w:r w:rsidRPr="008144C0">
              <w:rPr>
                <w:rFonts w:ascii="Garamond" w:hAnsi="Garamond" w:cs="Calibri"/>
                <w:sz w:val="24"/>
                <w:szCs w:val="24"/>
              </w:rPr>
              <w:t>Ca. 6 min.</w:t>
            </w:r>
          </w:p>
          <w:p w14:paraId="5B256734" w14:textId="0AA0B952" w:rsidR="00717FD4" w:rsidRPr="00594A4B" w:rsidRDefault="00717FD4" w:rsidP="00594A4B">
            <w:pPr>
              <w:autoSpaceDE w:val="0"/>
              <w:autoSpaceDN w:val="0"/>
              <w:adjustRightInd w:val="0"/>
              <w:spacing w:after="51"/>
              <w:jc w:val="left"/>
              <w:rPr>
                <w:rFonts w:ascii="Garamond" w:hAnsi="Garamond" w:cs="Calibri"/>
                <w:sz w:val="24"/>
                <w:szCs w:val="24"/>
                <w:u w:val="single"/>
              </w:rPr>
            </w:pPr>
            <w:r w:rsidRPr="00594A4B">
              <w:rPr>
                <w:rFonts w:ascii="Garamond" w:hAnsi="Garamond" w:cs="Calibri"/>
                <w:b/>
                <w:bCs/>
                <w:sz w:val="24"/>
                <w:szCs w:val="24"/>
                <w:u w:val="single"/>
              </w:rPr>
              <w:t>2 min.</w:t>
            </w:r>
            <w:r w:rsidRPr="00594A4B">
              <w:rPr>
                <w:rFonts w:ascii="Garamond" w:hAnsi="Garamond" w:cs="Calibri"/>
                <w:sz w:val="24"/>
                <w:szCs w:val="24"/>
                <w:u w:val="single"/>
              </w:rPr>
              <w:t xml:space="preserve"> til hver studerende</w:t>
            </w:r>
          </w:p>
          <w:p w14:paraId="0A7752F1" w14:textId="77777777" w:rsidR="00717FD4" w:rsidRDefault="00717FD4" w:rsidP="0063437B">
            <w:pPr>
              <w:autoSpaceDE w:val="0"/>
              <w:autoSpaceDN w:val="0"/>
              <w:adjustRightInd w:val="0"/>
              <w:spacing w:after="51"/>
              <w:rPr>
                <w:rFonts w:ascii="Garamond" w:hAnsi="Garamond" w:cs="Calibri"/>
                <w:sz w:val="24"/>
                <w:szCs w:val="24"/>
              </w:rPr>
            </w:pPr>
          </w:p>
          <w:p w14:paraId="4D32B2E7" w14:textId="44F51D71" w:rsidR="00717FD4" w:rsidRPr="00BB2114" w:rsidRDefault="00717FD4" w:rsidP="0063437B">
            <w:pPr>
              <w:autoSpaceDE w:val="0"/>
              <w:autoSpaceDN w:val="0"/>
              <w:adjustRightInd w:val="0"/>
              <w:spacing w:after="51"/>
              <w:rPr>
                <w:rFonts w:ascii="Garamond" w:hAnsi="Garamond" w:cs="Calibri"/>
                <w:sz w:val="24"/>
                <w:szCs w:val="24"/>
              </w:rPr>
            </w:pPr>
          </w:p>
        </w:tc>
        <w:tc>
          <w:tcPr>
            <w:tcW w:w="1418" w:type="dxa"/>
          </w:tcPr>
          <w:p w14:paraId="080335FA" w14:textId="77777777" w:rsidR="00717FD4" w:rsidRDefault="00717FD4" w:rsidP="0063437B">
            <w:pPr>
              <w:autoSpaceDE w:val="0"/>
              <w:autoSpaceDN w:val="0"/>
              <w:adjustRightInd w:val="0"/>
              <w:spacing w:after="51"/>
              <w:rPr>
                <w:rFonts w:ascii="Garamond" w:hAnsi="Garamond" w:cs="Calibri"/>
                <w:b/>
                <w:bCs/>
                <w:sz w:val="24"/>
                <w:szCs w:val="24"/>
              </w:rPr>
            </w:pPr>
            <w:r w:rsidRPr="008144C0">
              <w:rPr>
                <w:rFonts w:ascii="Garamond" w:hAnsi="Garamond" w:cs="Calibri"/>
                <w:sz w:val="24"/>
                <w:szCs w:val="24"/>
              </w:rPr>
              <w:t>Ca. 8 min</w:t>
            </w:r>
            <w:r>
              <w:rPr>
                <w:rFonts w:ascii="Garamond" w:hAnsi="Garamond" w:cs="Calibri"/>
                <w:b/>
                <w:bCs/>
                <w:sz w:val="24"/>
                <w:szCs w:val="24"/>
              </w:rPr>
              <w:t>.</w:t>
            </w:r>
          </w:p>
          <w:p w14:paraId="2CB56B87" w14:textId="7EE40FD6" w:rsidR="00717FD4" w:rsidRPr="00594A4B" w:rsidRDefault="00717FD4" w:rsidP="00594A4B">
            <w:pPr>
              <w:autoSpaceDE w:val="0"/>
              <w:autoSpaceDN w:val="0"/>
              <w:adjustRightInd w:val="0"/>
              <w:spacing w:after="51"/>
              <w:jc w:val="left"/>
              <w:rPr>
                <w:rFonts w:ascii="Garamond" w:hAnsi="Garamond" w:cs="Calibri"/>
                <w:b/>
                <w:bCs/>
                <w:sz w:val="24"/>
                <w:szCs w:val="24"/>
                <w:u w:val="single"/>
              </w:rPr>
            </w:pPr>
            <w:r w:rsidRPr="00594A4B">
              <w:rPr>
                <w:rFonts w:ascii="Garamond" w:hAnsi="Garamond" w:cs="Calibri"/>
                <w:b/>
                <w:bCs/>
                <w:sz w:val="24"/>
                <w:szCs w:val="24"/>
                <w:u w:val="single"/>
              </w:rPr>
              <w:t xml:space="preserve">2 min. </w:t>
            </w:r>
            <w:r w:rsidRPr="00594A4B">
              <w:rPr>
                <w:rFonts w:ascii="Garamond" w:hAnsi="Garamond" w:cs="Calibri"/>
                <w:sz w:val="24"/>
                <w:szCs w:val="24"/>
                <w:u w:val="single"/>
              </w:rPr>
              <w:t>til hver studerende</w:t>
            </w:r>
          </w:p>
        </w:tc>
        <w:tc>
          <w:tcPr>
            <w:tcW w:w="1418" w:type="dxa"/>
          </w:tcPr>
          <w:p w14:paraId="225C28F3" w14:textId="45127DB8" w:rsidR="00717FD4" w:rsidRPr="008144C0" w:rsidRDefault="00717FD4" w:rsidP="0063437B">
            <w:pPr>
              <w:autoSpaceDE w:val="0"/>
              <w:autoSpaceDN w:val="0"/>
              <w:adjustRightInd w:val="0"/>
              <w:spacing w:after="51"/>
              <w:rPr>
                <w:rFonts w:ascii="Garamond" w:hAnsi="Garamond" w:cs="Calibri"/>
                <w:sz w:val="24"/>
                <w:szCs w:val="24"/>
              </w:rPr>
            </w:pPr>
            <w:r w:rsidRPr="008144C0">
              <w:rPr>
                <w:rFonts w:ascii="Garamond" w:hAnsi="Garamond" w:cs="Calibri"/>
                <w:sz w:val="24"/>
                <w:szCs w:val="24"/>
              </w:rPr>
              <w:t>Ca. 1</w:t>
            </w:r>
            <w:r w:rsidR="008144C0" w:rsidRPr="008144C0">
              <w:rPr>
                <w:rFonts w:ascii="Garamond" w:hAnsi="Garamond" w:cs="Calibri"/>
                <w:sz w:val="24"/>
                <w:szCs w:val="24"/>
              </w:rPr>
              <w:t>0</w:t>
            </w:r>
            <w:r w:rsidRPr="008144C0">
              <w:rPr>
                <w:rFonts w:ascii="Garamond" w:hAnsi="Garamond" w:cs="Calibri"/>
                <w:sz w:val="24"/>
                <w:szCs w:val="24"/>
              </w:rPr>
              <w:t xml:space="preserve"> min.</w:t>
            </w:r>
          </w:p>
          <w:p w14:paraId="443F004D" w14:textId="56AA7F85" w:rsidR="00717FD4" w:rsidRPr="00594A4B" w:rsidRDefault="00717FD4" w:rsidP="00594A4B">
            <w:pPr>
              <w:autoSpaceDE w:val="0"/>
              <w:autoSpaceDN w:val="0"/>
              <w:adjustRightInd w:val="0"/>
              <w:spacing w:after="51"/>
              <w:jc w:val="left"/>
              <w:rPr>
                <w:rFonts w:ascii="Garamond" w:hAnsi="Garamond" w:cs="Calibri"/>
                <w:b/>
                <w:bCs/>
                <w:sz w:val="24"/>
                <w:szCs w:val="24"/>
                <w:u w:val="single"/>
              </w:rPr>
            </w:pPr>
            <w:r w:rsidRPr="00594A4B">
              <w:rPr>
                <w:rFonts w:ascii="Garamond" w:hAnsi="Garamond" w:cs="Calibri"/>
                <w:b/>
                <w:bCs/>
                <w:sz w:val="24"/>
                <w:szCs w:val="24"/>
                <w:u w:val="single"/>
              </w:rPr>
              <w:t>2. min.</w:t>
            </w:r>
            <w:r w:rsidRPr="00594A4B">
              <w:rPr>
                <w:rFonts w:ascii="Garamond" w:hAnsi="Garamond" w:cs="Calibri"/>
                <w:sz w:val="24"/>
                <w:szCs w:val="24"/>
                <w:u w:val="single"/>
              </w:rPr>
              <w:t xml:space="preserve"> til hver studerende</w:t>
            </w:r>
          </w:p>
        </w:tc>
      </w:tr>
      <w:tr w:rsidR="00717FD4" w14:paraId="06B8C411" w14:textId="3FFB5D85" w:rsidTr="00A6265D">
        <w:tc>
          <w:tcPr>
            <w:tcW w:w="4814" w:type="dxa"/>
          </w:tcPr>
          <w:p w14:paraId="022C399C" w14:textId="77777777" w:rsidR="00717FD4" w:rsidRDefault="00717FD4" w:rsidP="00BB2114">
            <w:pPr>
              <w:autoSpaceDE w:val="0"/>
              <w:autoSpaceDN w:val="0"/>
              <w:adjustRightInd w:val="0"/>
              <w:spacing w:after="51"/>
              <w:rPr>
                <w:rFonts w:ascii="Garamond" w:hAnsi="Garamond" w:cs="Calibri"/>
                <w:sz w:val="24"/>
                <w:szCs w:val="24"/>
              </w:rPr>
            </w:pPr>
          </w:p>
          <w:p w14:paraId="343B653F" w14:textId="77777777" w:rsidR="00717FD4" w:rsidRDefault="00717FD4" w:rsidP="00BB2114">
            <w:pPr>
              <w:autoSpaceDE w:val="0"/>
              <w:autoSpaceDN w:val="0"/>
              <w:adjustRightInd w:val="0"/>
              <w:spacing w:after="51"/>
              <w:rPr>
                <w:rFonts w:ascii="Garamond" w:hAnsi="Garamond" w:cs="Calibri"/>
                <w:sz w:val="24"/>
                <w:szCs w:val="24"/>
              </w:rPr>
            </w:pPr>
          </w:p>
          <w:p w14:paraId="2858B495" w14:textId="6E1489F3" w:rsidR="00717FD4" w:rsidRDefault="00717FD4" w:rsidP="00BB2114">
            <w:pPr>
              <w:autoSpaceDE w:val="0"/>
              <w:autoSpaceDN w:val="0"/>
              <w:adjustRightInd w:val="0"/>
              <w:spacing w:after="51"/>
              <w:rPr>
                <w:rFonts w:ascii="Garamond" w:hAnsi="Garamond" w:cs="Calibri"/>
                <w:sz w:val="24"/>
                <w:szCs w:val="24"/>
              </w:rPr>
            </w:pPr>
            <w:r>
              <w:rPr>
                <w:rFonts w:ascii="Garamond" w:hAnsi="Garamond" w:cs="Calibri"/>
                <w:sz w:val="24"/>
                <w:szCs w:val="24"/>
              </w:rPr>
              <w:t>Faglig dialog;</w:t>
            </w:r>
          </w:p>
          <w:p w14:paraId="5A33C71C" w14:textId="382B76BA" w:rsidR="00717FD4" w:rsidRPr="00BB2114" w:rsidRDefault="00B638EF" w:rsidP="00B638EF">
            <w:pPr>
              <w:autoSpaceDE w:val="0"/>
              <w:autoSpaceDN w:val="0"/>
              <w:adjustRightInd w:val="0"/>
              <w:spacing w:after="51"/>
              <w:jc w:val="left"/>
              <w:rPr>
                <w:rFonts w:ascii="Garamond" w:hAnsi="Garamond" w:cs="Calibri"/>
                <w:sz w:val="24"/>
                <w:szCs w:val="24"/>
              </w:rPr>
            </w:pPr>
            <w:r>
              <w:rPr>
                <w:rFonts w:ascii="Garamond" w:hAnsi="Garamond" w:cs="Calibri"/>
                <w:sz w:val="24"/>
                <w:szCs w:val="24"/>
              </w:rPr>
              <w:t>Bedømmerne</w:t>
            </w:r>
            <w:r w:rsidR="00717FD4" w:rsidRPr="00BB2114">
              <w:rPr>
                <w:rFonts w:ascii="Garamond" w:hAnsi="Garamond" w:cs="Calibri"/>
                <w:sz w:val="24"/>
                <w:szCs w:val="24"/>
              </w:rPr>
              <w:t xml:space="preserve"> stiller spørgsmål </w:t>
            </w:r>
            <w:r w:rsidR="00717FD4">
              <w:rPr>
                <w:rFonts w:ascii="Garamond" w:hAnsi="Garamond" w:cs="Calibri"/>
                <w:sz w:val="24"/>
                <w:szCs w:val="24"/>
              </w:rPr>
              <w:t>til temaets oplæg,</w:t>
            </w:r>
            <w:r>
              <w:rPr>
                <w:rFonts w:ascii="Garamond" w:hAnsi="Garamond" w:cs="Calibri"/>
                <w:sz w:val="24"/>
                <w:szCs w:val="24"/>
              </w:rPr>
              <w:t xml:space="preserve"> </w:t>
            </w:r>
            <w:r w:rsidR="00717FD4">
              <w:rPr>
                <w:rFonts w:ascii="Garamond" w:hAnsi="Garamond" w:cs="Calibri"/>
                <w:sz w:val="24"/>
                <w:szCs w:val="24"/>
              </w:rPr>
              <w:t xml:space="preserve">litteratur </w:t>
            </w:r>
            <w:r>
              <w:rPr>
                <w:rFonts w:ascii="Garamond" w:hAnsi="Garamond" w:cs="Calibri"/>
                <w:sz w:val="24"/>
                <w:szCs w:val="24"/>
              </w:rPr>
              <w:t>samt den viden teamet har arbejdet med relateret til de mål der er for læringsudbytter for den tværprofessionelle periode</w:t>
            </w:r>
          </w:p>
          <w:p w14:paraId="0F6A6B05" w14:textId="77777777" w:rsidR="00717FD4" w:rsidRPr="00BB2114" w:rsidRDefault="00717FD4" w:rsidP="00BB2114">
            <w:pPr>
              <w:autoSpaceDE w:val="0"/>
              <w:autoSpaceDN w:val="0"/>
              <w:adjustRightInd w:val="0"/>
              <w:spacing w:after="51"/>
              <w:rPr>
                <w:rFonts w:ascii="Garamond" w:hAnsi="Garamond" w:cs="Calibri"/>
                <w:sz w:val="24"/>
                <w:szCs w:val="24"/>
              </w:rPr>
            </w:pPr>
          </w:p>
          <w:p w14:paraId="00985D3C" w14:textId="77777777" w:rsidR="00717FD4" w:rsidRPr="00BB2114" w:rsidRDefault="00717FD4" w:rsidP="00BB2114">
            <w:pPr>
              <w:autoSpaceDE w:val="0"/>
              <w:autoSpaceDN w:val="0"/>
              <w:adjustRightInd w:val="0"/>
              <w:spacing w:after="51"/>
              <w:rPr>
                <w:rFonts w:ascii="Garamond" w:hAnsi="Garamond" w:cs="Calibri"/>
                <w:sz w:val="24"/>
                <w:szCs w:val="24"/>
              </w:rPr>
            </w:pPr>
            <w:r w:rsidRPr="00BB2114">
              <w:rPr>
                <w:rFonts w:ascii="Garamond" w:hAnsi="Garamond" w:cs="Calibri"/>
                <w:sz w:val="24"/>
                <w:szCs w:val="24"/>
              </w:rPr>
              <w:t>I den fælles dialog skal alle studerende være aktivt deltagende.</w:t>
            </w:r>
          </w:p>
          <w:p w14:paraId="703D8609" w14:textId="77777777" w:rsidR="00717FD4" w:rsidRPr="00BB2114" w:rsidRDefault="00717FD4" w:rsidP="00BB2114">
            <w:pPr>
              <w:autoSpaceDE w:val="0"/>
              <w:autoSpaceDN w:val="0"/>
              <w:adjustRightInd w:val="0"/>
              <w:spacing w:after="51"/>
              <w:rPr>
                <w:rFonts w:ascii="Garamond" w:hAnsi="Garamond" w:cs="Calibri"/>
                <w:sz w:val="24"/>
                <w:szCs w:val="24"/>
              </w:rPr>
            </w:pPr>
          </w:p>
          <w:p w14:paraId="260219E5" w14:textId="08A89E91" w:rsidR="00717FD4" w:rsidRPr="00BB2114" w:rsidRDefault="00B638EF" w:rsidP="00B638EF">
            <w:pPr>
              <w:autoSpaceDE w:val="0"/>
              <w:autoSpaceDN w:val="0"/>
              <w:adjustRightInd w:val="0"/>
              <w:spacing w:after="51"/>
              <w:jc w:val="left"/>
              <w:rPr>
                <w:rFonts w:ascii="Garamond" w:hAnsi="Garamond" w:cs="Calibri"/>
                <w:sz w:val="24"/>
                <w:szCs w:val="24"/>
              </w:rPr>
            </w:pPr>
            <w:r>
              <w:rPr>
                <w:rFonts w:ascii="Garamond" w:hAnsi="Garamond" w:cs="Calibri"/>
                <w:sz w:val="24"/>
                <w:szCs w:val="24"/>
              </w:rPr>
              <w:t xml:space="preserve">I dialogen sikre </w:t>
            </w:r>
            <w:r w:rsidR="00717FD4" w:rsidRPr="00BB2114">
              <w:rPr>
                <w:rFonts w:ascii="Garamond" w:hAnsi="Garamond" w:cs="Calibri"/>
                <w:sz w:val="24"/>
                <w:szCs w:val="24"/>
              </w:rPr>
              <w:t>Bedømmerne sig</w:t>
            </w:r>
            <w:r>
              <w:rPr>
                <w:rFonts w:ascii="Garamond" w:hAnsi="Garamond" w:cs="Calibri"/>
                <w:sz w:val="24"/>
                <w:szCs w:val="24"/>
              </w:rPr>
              <w:t xml:space="preserve">, at </w:t>
            </w:r>
            <w:r w:rsidR="00717FD4" w:rsidRPr="00BB2114">
              <w:rPr>
                <w:rFonts w:ascii="Garamond" w:hAnsi="Garamond" w:cs="Calibri"/>
                <w:sz w:val="24"/>
                <w:szCs w:val="24"/>
              </w:rPr>
              <w:t xml:space="preserve">der er et tilstrækkeligt bedømmelsesgrundlag til </w:t>
            </w:r>
            <w:r>
              <w:rPr>
                <w:rFonts w:ascii="Garamond" w:hAnsi="Garamond" w:cs="Calibri"/>
                <w:sz w:val="24"/>
                <w:szCs w:val="24"/>
              </w:rPr>
              <w:t>en individuel bedømmelse af de studerende</w:t>
            </w:r>
            <w:r w:rsidR="00717FD4" w:rsidRPr="00BB2114">
              <w:rPr>
                <w:rFonts w:ascii="Garamond" w:hAnsi="Garamond" w:cs="Calibri"/>
                <w:sz w:val="24"/>
                <w:szCs w:val="24"/>
              </w:rPr>
              <w:t>.</w:t>
            </w:r>
          </w:p>
        </w:tc>
        <w:tc>
          <w:tcPr>
            <w:tcW w:w="1418" w:type="dxa"/>
          </w:tcPr>
          <w:p w14:paraId="39A84055" w14:textId="3F66466E" w:rsidR="00717FD4" w:rsidRPr="00BB2114" w:rsidRDefault="00717FD4" w:rsidP="0063437B">
            <w:pPr>
              <w:autoSpaceDE w:val="0"/>
              <w:autoSpaceDN w:val="0"/>
              <w:adjustRightInd w:val="0"/>
              <w:spacing w:after="51"/>
              <w:rPr>
                <w:rFonts w:ascii="Garamond" w:hAnsi="Garamond" w:cs="Calibri"/>
                <w:sz w:val="24"/>
                <w:szCs w:val="24"/>
              </w:rPr>
            </w:pPr>
            <w:r w:rsidRPr="00BB2114">
              <w:rPr>
                <w:rFonts w:ascii="Garamond" w:hAnsi="Garamond" w:cs="Calibri"/>
                <w:sz w:val="24"/>
                <w:szCs w:val="24"/>
              </w:rPr>
              <w:lastRenderedPageBreak/>
              <w:t xml:space="preserve">Dialog med teamet er </w:t>
            </w:r>
            <w:r w:rsidR="00594A4B" w:rsidRPr="008144C0">
              <w:rPr>
                <w:rFonts w:ascii="Garamond" w:hAnsi="Garamond" w:cs="Calibri"/>
                <w:sz w:val="24"/>
                <w:szCs w:val="24"/>
              </w:rPr>
              <w:t>24</w:t>
            </w:r>
            <w:r w:rsidRPr="008144C0">
              <w:rPr>
                <w:rFonts w:ascii="Garamond" w:hAnsi="Garamond" w:cs="Calibri"/>
                <w:sz w:val="24"/>
                <w:szCs w:val="24"/>
              </w:rPr>
              <w:t xml:space="preserve"> min.</w:t>
            </w:r>
          </w:p>
        </w:tc>
        <w:tc>
          <w:tcPr>
            <w:tcW w:w="1418" w:type="dxa"/>
          </w:tcPr>
          <w:p w14:paraId="3D7B83B5" w14:textId="4F7B5635" w:rsidR="00717FD4" w:rsidRPr="00BB2114" w:rsidRDefault="00594A4B" w:rsidP="0063437B">
            <w:pPr>
              <w:autoSpaceDE w:val="0"/>
              <w:autoSpaceDN w:val="0"/>
              <w:adjustRightInd w:val="0"/>
              <w:spacing w:after="51"/>
              <w:rPr>
                <w:rFonts w:ascii="Garamond" w:hAnsi="Garamond" w:cs="Calibri"/>
                <w:sz w:val="24"/>
                <w:szCs w:val="24"/>
              </w:rPr>
            </w:pPr>
            <w:r w:rsidRPr="00594A4B">
              <w:rPr>
                <w:rFonts w:ascii="Garamond" w:hAnsi="Garamond" w:cs="Calibri"/>
                <w:sz w:val="24"/>
                <w:szCs w:val="24"/>
              </w:rPr>
              <w:t xml:space="preserve">Dialog med teamet er </w:t>
            </w:r>
            <w:r w:rsidRPr="008144C0">
              <w:rPr>
                <w:rFonts w:ascii="Garamond" w:hAnsi="Garamond" w:cs="Calibri"/>
                <w:sz w:val="24"/>
                <w:szCs w:val="24"/>
              </w:rPr>
              <w:t xml:space="preserve">32 min </w:t>
            </w:r>
          </w:p>
        </w:tc>
        <w:tc>
          <w:tcPr>
            <w:tcW w:w="1418" w:type="dxa"/>
          </w:tcPr>
          <w:p w14:paraId="293F7F19" w14:textId="1D04B3C0" w:rsidR="00717FD4" w:rsidRPr="00BB2114" w:rsidRDefault="00594A4B" w:rsidP="0063437B">
            <w:pPr>
              <w:autoSpaceDE w:val="0"/>
              <w:autoSpaceDN w:val="0"/>
              <w:adjustRightInd w:val="0"/>
              <w:spacing w:after="51"/>
              <w:rPr>
                <w:rFonts w:ascii="Garamond" w:hAnsi="Garamond" w:cs="Calibri"/>
                <w:sz w:val="24"/>
                <w:szCs w:val="24"/>
              </w:rPr>
            </w:pPr>
            <w:r w:rsidRPr="00594A4B">
              <w:rPr>
                <w:rFonts w:ascii="Garamond" w:hAnsi="Garamond" w:cs="Calibri"/>
                <w:sz w:val="24"/>
                <w:szCs w:val="24"/>
              </w:rPr>
              <w:t xml:space="preserve">Dialog med teamet er </w:t>
            </w:r>
            <w:r w:rsidRPr="008144C0">
              <w:rPr>
                <w:rFonts w:ascii="Garamond" w:hAnsi="Garamond" w:cs="Calibri"/>
                <w:sz w:val="24"/>
                <w:szCs w:val="24"/>
              </w:rPr>
              <w:t>4</w:t>
            </w:r>
            <w:r w:rsidR="008144C0" w:rsidRPr="008144C0">
              <w:rPr>
                <w:rFonts w:ascii="Garamond" w:hAnsi="Garamond" w:cs="Calibri"/>
                <w:sz w:val="24"/>
                <w:szCs w:val="24"/>
              </w:rPr>
              <w:t>0</w:t>
            </w:r>
            <w:r w:rsidRPr="008144C0">
              <w:rPr>
                <w:rFonts w:ascii="Garamond" w:hAnsi="Garamond" w:cs="Calibri"/>
                <w:sz w:val="24"/>
                <w:szCs w:val="24"/>
              </w:rPr>
              <w:t xml:space="preserve"> min</w:t>
            </w:r>
          </w:p>
        </w:tc>
      </w:tr>
      <w:tr w:rsidR="00717FD4" w14:paraId="4355E2A5" w14:textId="03FBBC60" w:rsidTr="00A6265D">
        <w:tc>
          <w:tcPr>
            <w:tcW w:w="4814" w:type="dxa"/>
          </w:tcPr>
          <w:p w14:paraId="78D14C0E" w14:textId="7E6C8E3B" w:rsidR="00717FD4" w:rsidRPr="00BB2114" w:rsidRDefault="00717FD4" w:rsidP="00BB2114">
            <w:pPr>
              <w:autoSpaceDE w:val="0"/>
              <w:autoSpaceDN w:val="0"/>
              <w:adjustRightInd w:val="0"/>
              <w:spacing w:after="51"/>
              <w:rPr>
                <w:rFonts w:ascii="Garamond" w:hAnsi="Garamond" w:cs="Calibri"/>
                <w:sz w:val="24"/>
                <w:szCs w:val="24"/>
              </w:rPr>
            </w:pPr>
            <w:r>
              <w:rPr>
                <w:rFonts w:ascii="Garamond" w:hAnsi="Garamond" w:cs="Calibri"/>
                <w:sz w:val="24"/>
                <w:szCs w:val="24"/>
              </w:rPr>
              <w:t>Eksaminatorerne</w:t>
            </w:r>
            <w:r w:rsidRPr="00C07B9F">
              <w:rPr>
                <w:rFonts w:ascii="Garamond" w:hAnsi="Garamond" w:cs="Calibri"/>
                <w:sz w:val="24"/>
                <w:szCs w:val="24"/>
              </w:rPr>
              <w:t xml:space="preserve"> voterer</w:t>
            </w:r>
          </w:p>
        </w:tc>
        <w:tc>
          <w:tcPr>
            <w:tcW w:w="1418" w:type="dxa"/>
          </w:tcPr>
          <w:p w14:paraId="105FB956" w14:textId="36160B58" w:rsidR="00717FD4" w:rsidRPr="00BB2114" w:rsidRDefault="00594A4B" w:rsidP="0063437B">
            <w:pPr>
              <w:autoSpaceDE w:val="0"/>
              <w:autoSpaceDN w:val="0"/>
              <w:adjustRightInd w:val="0"/>
              <w:spacing w:after="51"/>
              <w:rPr>
                <w:rFonts w:ascii="Garamond" w:hAnsi="Garamond" w:cs="Calibri"/>
                <w:sz w:val="24"/>
                <w:szCs w:val="24"/>
              </w:rPr>
            </w:pPr>
            <w:r>
              <w:rPr>
                <w:rFonts w:ascii="Garamond" w:hAnsi="Garamond" w:cs="Calibri"/>
                <w:sz w:val="24"/>
                <w:szCs w:val="24"/>
              </w:rPr>
              <w:t>9</w:t>
            </w:r>
            <w:r w:rsidR="00717FD4" w:rsidRPr="00C07B9F">
              <w:rPr>
                <w:rFonts w:ascii="Garamond" w:hAnsi="Garamond" w:cs="Calibri"/>
                <w:sz w:val="24"/>
                <w:szCs w:val="24"/>
              </w:rPr>
              <w:t xml:space="preserve"> mi</w:t>
            </w:r>
            <w:r w:rsidR="008144C0">
              <w:rPr>
                <w:rFonts w:ascii="Garamond" w:hAnsi="Garamond" w:cs="Calibri"/>
                <w:sz w:val="24"/>
                <w:szCs w:val="24"/>
              </w:rPr>
              <w:t>n.</w:t>
            </w:r>
          </w:p>
        </w:tc>
        <w:tc>
          <w:tcPr>
            <w:tcW w:w="1418" w:type="dxa"/>
          </w:tcPr>
          <w:p w14:paraId="18C33ABE" w14:textId="35DC4F33" w:rsidR="00717FD4" w:rsidRPr="00C07B9F" w:rsidRDefault="00594A4B" w:rsidP="0063437B">
            <w:pPr>
              <w:autoSpaceDE w:val="0"/>
              <w:autoSpaceDN w:val="0"/>
              <w:adjustRightInd w:val="0"/>
              <w:spacing w:after="51"/>
              <w:rPr>
                <w:rFonts w:ascii="Garamond" w:hAnsi="Garamond" w:cs="Calibri"/>
                <w:sz w:val="24"/>
                <w:szCs w:val="24"/>
              </w:rPr>
            </w:pPr>
            <w:r>
              <w:rPr>
                <w:rFonts w:ascii="Garamond" w:hAnsi="Garamond" w:cs="Calibri"/>
                <w:sz w:val="24"/>
                <w:szCs w:val="24"/>
              </w:rPr>
              <w:t>12</w:t>
            </w:r>
            <w:r w:rsidR="008144C0">
              <w:rPr>
                <w:rFonts w:ascii="Garamond" w:hAnsi="Garamond" w:cs="Calibri"/>
                <w:sz w:val="24"/>
                <w:szCs w:val="24"/>
              </w:rPr>
              <w:t xml:space="preserve"> min.</w:t>
            </w:r>
          </w:p>
        </w:tc>
        <w:tc>
          <w:tcPr>
            <w:tcW w:w="1418" w:type="dxa"/>
          </w:tcPr>
          <w:p w14:paraId="6B765DA1" w14:textId="4282A0D1" w:rsidR="00717FD4" w:rsidRPr="00C07B9F" w:rsidRDefault="00594A4B" w:rsidP="0063437B">
            <w:pPr>
              <w:autoSpaceDE w:val="0"/>
              <w:autoSpaceDN w:val="0"/>
              <w:adjustRightInd w:val="0"/>
              <w:spacing w:after="51"/>
              <w:rPr>
                <w:rFonts w:ascii="Garamond" w:hAnsi="Garamond" w:cs="Calibri"/>
                <w:sz w:val="24"/>
                <w:szCs w:val="24"/>
              </w:rPr>
            </w:pPr>
            <w:r>
              <w:rPr>
                <w:rFonts w:ascii="Garamond" w:hAnsi="Garamond" w:cs="Calibri"/>
                <w:sz w:val="24"/>
                <w:szCs w:val="24"/>
              </w:rPr>
              <w:t>1</w:t>
            </w:r>
            <w:r w:rsidR="008144C0">
              <w:rPr>
                <w:rFonts w:ascii="Garamond" w:hAnsi="Garamond" w:cs="Calibri"/>
                <w:sz w:val="24"/>
                <w:szCs w:val="24"/>
              </w:rPr>
              <w:t>5 min.</w:t>
            </w:r>
          </w:p>
        </w:tc>
      </w:tr>
      <w:tr w:rsidR="00717FD4" w14:paraId="7F5B5B40" w14:textId="36F2D084" w:rsidTr="00A6265D">
        <w:tc>
          <w:tcPr>
            <w:tcW w:w="4814" w:type="dxa"/>
          </w:tcPr>
          <w:p w14:paraId="349ECFDC" w14:textId="77777777" w:rsidR="00717FD4" w:rsidRDefault="00717FD4" w:rsidP="00BB2114">
            <w:pPr>
              <w:autoSpaceDE w:val="0"/>
              <w:autoSpaceDN w:val="0"/>
              <w:adjustRightInd w:val="0"/>
              <w:spacing w:after="51"/>
              <w:rPr>
                <w:rFonts w:ascii="Garamond" w:hAnsi="Garamond" w:cs="Calibri"/>
                <w:sz w:val="24"/>
                <w:szCs w:val="24"/>
              </w:rPr>
            </w:pPr>
            <w:r w:rsidRPr="00C07B9F">
              <w:rPr>
                <w:rFonts w:ascii="Garamond" w:hAnsi="Garamond" w:cs="Calibri"/>
                <w:sz w:val="24"/>
                <w:szCs w:val="24"/>
              </w:rPr>
              <w:t xml:space="preserve">De studerende får individuel karaktergivning og en kort begrundelse for karakteren i Teamet. </w:t>
            </w:r>
          </w:p>
          <w:p w14:paraId="6CA7F52E" w14:textId="51EE0E13" w:rsidR="00717FD4" w:rsidRDefault="00717FD4" w:rsidP="00BB2114">
            <w:pPr>
              <w:autoSpaceDE w:val="0"/>
              <w:autoSpaceDN w:val="0"/>
              <w:adjustRightInd w:val="0"/>
              <w:spacing w:after="51"/>
              <w:rPr>
                <w:rFonts w:ascii="Garamond" w:hAnsi="Garamond" w:cs="Calibri"/>
                <w:sz w:val="24"/>
                <w:szCs w:val="24"/>
              </w:rPr>
            </w:pPr>
            <w:r w:rsidRPr="00C07B9F">
              <w:rPr>
                <w:rFonts w:ascii="Garamond" w:hAnsi="Garamond" w:cs="Calibri"/>
                <w:sz w:val="24"/>
                <w:szCs w:val="24"/>
              </w:rPr>
              <w:t>Se evt. under 7.6</w:t>
            </w:r>
          </w:p>
        </w:tc>
        <w:tc>
          <w:tcPr>
            <w:tcW w:w="1418" w:type="dxa"/>
          </w:tcPr>
          <w:p w14:paraId="0275E192" w14:textId="5A767F5C" w:rsidR="00717FD4" w:rsidRPr="00C07B9F" w:rsidRDefault="00717FD4" w:rsidP="0063437B">
            <w:pPr>
              <w:autoSpaceDE w:val="0"/>
              <w:autoSpaceDN w:val="0"/>
              <w:adjustRightInd w:val="0"/>
              <w:spacing w:after="51"/>
              <w:rPr>
                <w:rFonts w:ascii="Garamond" w:hAnsi="Garamond" w:cs="Calibri"/>
                <w:sz w:val="24"/>
                <w:szCs w:val="24"/>
              </w:rPr>
            </w:pPr>
            <w:r w:rsidRPr="00C07B9F">
              <w:rPr>
                <w:rFonts w:ascii="Garamond" w:hAnsi="Garamond" w:cs="Calibri"/>
                <w:sz w:val="24"/>
                <w:szCs w:val="24"/>
              </w:rPr>
              <w:t>1</w:t>
            </w:r>
            <w:r w:rsidR="00594A4B">
              <w:rPr>
                <w:rFonts w:ascii="Garamond" w:hAnsi="Garamond" w:cs="Calibri"/>
                <w:sz w:val="24"/>
                <w:szCs w:val="24"/>
              </w:rPr>
              <w:t>0</w:t>
            </w:r>
            <w:r w:rsidRPr="00C07B9F">
              <w:rPr>
                <w:rFonts w:ascii="Garamond" w:hAnsi="Garamond" w:cs="Calibri"/>
                <w:sz w:val="24"/>
                <w:szCs w:val="24"/>
              </w:rPr>
              <w:t xml:space="preserve"> min.</w:t>
            </w:r>
          </w:p>
        </w:tc>
        <w:tc>
          <w:tcPr>
            <w:tcW w:w="1418" w:type="dxa"/>
          </w:tcPr>
          <w:p w14:paraId="6DA39296" w14:textId="0BE0FC01" w:rsidR="00717FD4" w:rsidRPr="00C07B9F" w:rsidRDefault="00594A4B" w:rsidP="0063437B">
            <w:pPr>
              <w:autoSpaceDE w:val="0"/>
              <w:autoSpaceDN w:val="0"/>
              <w:adjustRightInd w:val="0"/>
              <w:spacing w:after="51"/>
              <w:rPr>
                <w:rFonts w:ascii="Garamond" w:hAnsi="Garamond" w:cs="Calibri"/>
                <w:sz w:val="24"/>
                <w:szCs w:val="24"/>
              </w:rPr>
            </w:pPr>
            <w:r>
              <w:rPr>
                <w:rFonts w:ascii="Garamond" w:hAnsi="Garamond" w:cs="Calibri"/>
                <w:sz w:val="24"/>
                <w:szCs w:val="24"/>
              </w:rPr>
              <w:t>11</w:t>
            </w:r>
            <w:r w:rsidR="008144C0">
              <w:rPr>
                <w:rFonts w:ascii="Garamond" w:hAnsi="Garamond" w:cs="Calibri"/>
                <w:sz w:val="24"/>
                <w:szCs w:val="24"/>
              </w:rPr>
              <w:t xml:space="preserve"> min.</w:t>
            </w:r>
          </w:p>
        </w:tc>
        <w:tc>
          <w:tcPr>
            <w:tcW w:w="1418" w:type="dxa"/>
          </w:tcPr>
          <w:p w14:paraId="1C362881" w14:textId="1B3EA81F" w:rsidR="00717FD4" w:rsidRPr="00C07B9F" w:rsidRDefault="00594A4B" w:rsidP="0063437B">
            <w:pPr>
              <w:autoSpaceDE w:val="0"/>
              <w:autoSpaceDN w:val="0"/>
              <w:adjustRightInd w:val="0"/>
              <w:spacing w:after="51"/>
              <w:rPr>
                <w:rFonts w:ascii="Garamond" w:hAnsi="Garamond" w:cs="Calibri"/>
                <w:sz w:val="24"/>
                <w:szCs w:val="24"/>
              </w:rPr>
            </w:pPr>
            <w:r>
              <w:rPr>
                <w:rFonts w:ascii="Garamond" w:hAnsi="Garamond" w:cs="Calibri"/>
                <w:sz w:val="24"/>
                <w:szCs w:val="24"/>
              </w:rPr>
              <w:t>1</w:t>
            </w:r>
            <w:r w:rsidR="008144C0">
              <w:rPr>
                <w:rFonts w:ascii="Garamond" w:hAnsi="Garamond" w:cs="Calibri"/>
                <w:sz w:val="24"/>
                <w:szCs w:val="24"/>
              </w:rPr>
              <w:t>3 min.</w:t>
            </w:r>
          </w:p>
        </w:tc>
      </w:tr>
      <w:tr w:rsidR="00594A4B" w14:paraId="1D3FA991" w14:textId="77777777" w:rsidTr="00A6265D">
        <w:tc>
          <w:tcPr>
            <w:tcW w:w="4814" w:type="dxa"/>
          </w:tcPr>
          <w:p w14:paraId="2C0A74A2" w14:textId="2A55F535" w:rsidR="00594A4B" w:rsidRPr="008144C0" w:rsidRDefault="00594A4B" w:rsidP="00BB2114">
            <w:pPr>
              <w:autoSpaceDE w:val="0"/>
              <w:autoSpaceDN w:val="0"/>
              <w:adjustRightInd w:val="0"/>
              <w:spacing w:after="51"/>
              <w:rPr>
                <w:rFonts w:ascii="Garamond" w:hAnsi="Garamond" w:cs="Calibri"/>
                <w:b/>
                <w:bCs/>
                <w:sz w:val="24"/>
                <w:szCs w:val="24"/>
              </w:rPr>
            </w:pPr>
            <w:r w:rsidRPr="008144C0">
              <w:rPr>
                <w:rFonts w:ascii="Garamond" w:hAnsi="Garamond" w:cs="Calibri"/>
                <w:b/>
                <w:bCs/>
                <w:sz w:val="24"/>
                <w:szCs w:val="24"/>
              </w:rPr>
              <w:t>Tid i alt</w:t>
            </w:r>
          </w:p>
        </w:tc>
        <w:tc>
          <w:tcPr>
            <w:tcW w:w="1418" w:type="dxa"/>
          </w:tcPr>
          <w:p w14:paraId="28292C7E" w14:textId="3193026F" w:rsidR="00594A4B" w:rsidRPr="008144C0" w:rsidRDefault="008144C0" w:rsidP="0063437B">
            <w:pPr>
              <w:autoSpaceDE w:val="0"/>
              <w:autoSpaceDN w:val="0"/>
              <w:adjustRightInd w:val="0"/>
              <w:spacing w:after="51"/>
              <w:rPr>
                <w:rFonts w:ascii="Garamond" w:hAnsi="Garamond" w:cs="Calibri"/>
                <w:b/>
                <w:bCs/>
                <w:sz w:val="24"/>
                <w:szCs w:val="24"/>
              </w:rPr>
            </w:pPr>
            <w:r w:rsidRPr="008144C0">
              <w:rPr>
                <w:rFonts w:ascii="Garamond" w:hAnsi="Garamond" w:cs="Calibri"/>
                <w:b/>
                <w:bCs/>
                <w:sz w:val="24"/>
                <w:szCs w:val="24"/>
              </w:rPr>
              <w:t>49 min.</w:t>
            </w:r>
          </w:p>
        </w:tc>
        <w:tc>
          <w:tcPr>
            <w:tcW w:w="1418" w:type="dxa"/>
          </w:tcPr>
          <w:p w14:paraId="4E9C95BF" w14:textId="72933472" w:rsidR="00594A4B" w:rsidRPr="008144C0" w:rsidRDefault="00594A4B" w:rsidP="0063437B">
            <w:pPr>
              <w:autoSpaceDE w:val="0"/>
              <w:autoSpaceDN w:val="0"/>
              <w:adjustRightInd w:val="0"/>
              <w:spacing w:after="51"/>
              <w:rPr>
                <w:rFonts w:ascii="Garamond" w:hAnsi="Garamond" w:cs="Calibri"/>
                <w:b/>
                <w:bCs/>
                <w:sz w:val="24"/>
                <w:szCs w:val="24"/>
              </w:rPr>
            </w:pPr>
            <w:r w:rsidRPr="008144C0">
              <w:rPr>
                <w:rFonts w:ascii="Garamond" w:hAnsi="Garamond" w:cs="Calibri"/>
                <w:b/>
                <w:bCs/>
                <w:sz w:val="24"/>
                <w:szCs w:val="24"/>
              </w:rPr>
              <w:t>63 minutter</w:t>
            </w:r>
          </w:p>
        </w:tc>
        <w:tc>
          <w:tcPr>
            <w:tcW w:w="1418" w:type="dxa"/>
          </w:tcPr>
          <w:p w14:paraId="68298E29" w14:textId="3F434CFE" w:rsidR="00594A4B" w:rsidRPr="008144C0" w:rsidRDefault="008144C0" w:rsidP="0063437B">
            <w:pPr>
              <w:autoSpaceDE w:val="0"/>
              <w:autoSpaceDN w:val="0"/>
              <w:adjustRightInd w:val="0"/>
              <w:spacing w:after="51"/>
              <w:rPr>
                <w:rFonts w:ascii="Garamond" w:hAnsi="Garamond" w:cs="Calibri"/>
                <w:b/>
                <w:bCs/>
                <w:sz w:val="24"/>
                <w:szCs w:val="24"/>
              </w:rPr>
            </w:pPr>
            <w:r w:rsidRPr="008144C0">
              <w:rPr>
                <w:rFonts w:ascii="Garamond" w:hAnsi="Garamond" w:cs="Calibri"/>
                <w:b/>
                <w:bCs/>
                <w:sz w:val="24"/>
                <w:szCs w:val="24"/>
              </w:rPr>
              <w:t>78</w:t>
            </w:r>
            <w:r w:rsidR="00594A4B" w:rsidRPr="008144C0">
              <w:rPr>
                <w:rFonts w:ascii="Garamond" w:hAnsi="Garamond" w:cs="Calibri"/>
                <w:b/>
                <w:bCs/>
                <w:sz w:val="24"/>
                <w:szCs w:val="24"/>
              </w:rPr>
              <w:t xml:space="preserve"> minutter</w:t>
            </w:r>
          </w:p>
        </w:tc>
      </w:tr>
    </w:tbl>
    <w:p w14:paraId="01514ACA" w14:textId="7593C653" w:rsidR="00F57DBC" w:rsidRDefault="00F57DBC" w:rsidP="00F57DBC">
      <w:pPr>
        <w:pStyle w:val="Overskrift3"/>
      </w:pPr>
    </w:p>
    <w:p w14:paraId="291EBFC1" w14:textId="306BF69B" w:rsidR="00194711" w:rsidRPr="005F582A" w:rsidRDefault="00604DAB" w:rsidP="00194711">
      <w:pPr>
        <w:rPr>
          <w:rFonts w:ascii="Garamond" w:hAnsi="Garamond"/>
          <w:b/>
          <w:bCs/>
          <w:color w:val="4472C4" w:themeColor="accent1"/>
          <w:sz w:val="24"/>
          <w:szCs w:val="24"/>
          <w:u w:val="single"/>
        </w:rPr>
      </w:pPr>
      <w:r>
        <w:rPr>
          <w:rFonts w:ascii="Garamond" w:hAnsi="Garamond"/>
          <w:b/>
          <w:bCs/>
          <w:color w:val="4472C4" w:themeColor="accent1"/>
          <w:sz w:val="24"/>
          <w:szCs w:val="24"/>
          <w:u w:val="single"/>
        </w:rPr>
        <w:t>Intro og v</w:t>
      </w:r>
      <w:r w:rsidR="00194711" w:rsidRPr="005F582A">
        <w:rPr>
          <w:rFonts w:ascii="Garamond" w:hAnsi="Garamond"/>
          <w:b/>
          <w:bCs/>
          <w:color w:val="4472C4" w:themeColor="accent1"/>
          <w:sz w:val="24"/>
          <w:szCs w:val="24"/>
          <w:u w:val="single"/>
        </w:rPr>
        <w:t>ejledning</w:t>
      </w:r>
      <w:r>
        <w:rPr>
          <w:rFonts w:ascii="Garamond" w:hAnsi="Garamond"/>
          <w:b/>
          <w:bCs/>
          <w:color w:val="4472C4" w:themeColor="accent1"/>
          <w:sz w:val="24"/>
          <w:szCs w:val="24"/>
          <w:u w:val="single"/>
        </w:rPr>
        <w:t xml:space="preserve"> til prøveforløb</w:t>
      </w:r>
    </w:p>
    <w:p w14:paraId="1BAF092F" w14:textId="31C72EE3" w:rsidR="00194711" w:rsidRPr="00C07B9F" w:rsidRDefault="00604DAB" w:rsidP="00194711">
      <w:pPr>
        <w:rPr>
          <w:rFonts w:ascii="Garamond" w:hAnsi="Garamond"/>
          <w:sz w:val="24"/>
          <w:szCs w:val="24"/>
        </w:rPr>
      </w:pPr>
      <w:r>
        <w:rPr>
          <w:rFonts w:ascii="Garamond" w:hAnsi="Garamond"/>
          <w:sz w:val="24"/>
          <w:szCs w:val="24"/>
        </w:rPr>
        <w:t xml:space="preserve">I </w:t>
      </w:r>
      <w:r w:rsidR="00194711" w:rsidRPr="00C07B9F">
        <w:rPr>
          <w:rFonts w:ascii="Garamond" w:hAnsi="Garamond"/>
          <w:sz w:val="24"/>
          <w:szCs w:val="24"/>
        </w:rPr>
        <w:t>vejledningen reflekterer du sammen med dit team og vejleder over jeres læring i forhold til at samarbejde i et team, bl.a. refleksion over roller, ansvar, kommunikation og interaktion i teamet. De</w:t>
      </w:r>
      <w:r>
        <w:rPr>
          <w:rFonts w:ascii="Garamond" w:hAnsi="Garamond"/>
          <w:sz w:val="24"/>
          <w:szCs w:val="24"/>
        </w:rPr>
        <w:t xml:space="preserve">rudover, </w:t>
      </w:r>
      <w:r w:rsidR="00194711" w:rsidRPr="00C07B9F">
        <w:rPr>
          <w:rFonts w:ascii="Garamond" w:hAnsi="Garamond"/>
          <w:sz w:val="24"/>
          <w:szCs w:val="24"/>
        </w:rPr>
        <w:t xml:space="preserve">hvordan </w:t>
      </w:r>
      <w:r>
        <w:rPr>
          <w:rFonts w:ascii="Garamond" w:hAnsi="Garamond"/>
          <w:sz w:val="24"/>
          <w:szCs w:val="24"/>
        </w:rPr>
        <w:t xml:space="preserve">der arbejdes med den valgte problemstilling samt samarbejde med praksis og </w:t>
      </w:r>
      <w:r w:rsidRPr="00604DAB">
        <w:rPr>
          <w:rFonts w:ascii="Garamond" w:hAnsi="Garamond"/>
          <w:sz w:val="24"/>
          <w:szCs w:val="24"/>
        </w:rPr>
        <w:t>studiebesøg og</w:t>
      </w:r>
      <w:r w:rsidRPr="00604DAB">
        <w:rPr>
          <w:rFonts w:ascii="Garamond" w:hAnsi="Garamond"/>
        </w:rPr>
        <w:t xml:space="preserve"> facilitere</w:t>
      </w:r>
      <w:r>
        <w:t xml:space="preserve"> </w:t>
      </w:r>
      <w:r w:rsidRPr="00604DAB">
        <w:rPr>
          <w:rFonts w:ascii="Garamond" w:hAnsi="Garamond"/>
          <w:sz w:val="24"/>
          <w:szCs w:val="24"/>
        </w:rPr>
        <w:t>løsning af eventuelle opståede problemer i teamsamarbejdet</w:t>
      </w:r>
      <w:r>
        <w:rPr>
          <w:rFonts w:ascii="Garamond" w:hAnsi="Garamond"/>
          <w:sz w:val="24"/>
          <w:szCs w:val="24"/>
        </w:rPr>
        <w:t>.</w:t>
      </w:r>
    </w:p>
    <w:p w14:paraId="734ED264" w14:textId="51C34EF4" w:rsidR="00194711" w:rsidRPr="00C07B9F" w:rsidRDefault="00194711" w:rsidP="00194711">
      <w:pPr>
        <w:rPr>
          <w:rFonts w:ascii="Garamond" w:hAnsi="Garamond"/>
          <w:sz w:val="24"/>
          <w:szCs w:val="24"/>
        </w:rPr>
      </w:pPr>
      <w:r w:rsidRPr="00C07B9F">
        <w:rPr>
          <w:rFonts w:ascii="Garamond" w:hAnsi="Garamond"/>
          <w:sz w:val="24"/>
          <w:szCs w:val="24"/>
        </w:rPr>
        <w:t>Der er en fælles introduktion</w:t>
      </w:r>
      <w:r w:rsidR="00604DAB">
        <w:rPr>
          <w:rFonts w:ascii="Garamond" w:hAnsi="Garamond"/>
          <w:sz w:val="24"/>
          <w:szCs w:val="24"/>
        </w:rPr>
        <w:t xml:space="preserve"> </w:t>
      </w:r>
      <w:r w:rsidR="007146AB">
        <w:rPr>
          <w:rFonts w:ascii="Garamond" w:hAnsi="Garamond"/>
          <w:sz w:val="24"/>
          <w:szCs w:val="24"/>
        </w:rPr>
        <w:t xml:space="preserve">til krav for </w:t>
      </w:r>
      <w:r w:rsidR="00D02764">
        <w:rPr>
          <w:rFonts w:ascii="Garamond" w:hAnsi="Garamond"/>
          <w:sz w:val="24"/>
          <w:szCs w:val="24"/>
        </w:rPr>
        <w:t xml:space="preserve">prøven og </w:t>
      </w:r>
      <w:r w:rsidR="00604DAB">
        <w:rPr>
          <w:rFonts w:ascii="Garamond" w:hAnsi="Garamond"/>
          <w:sz w:val="24"/>
          <w:szCs w:val="24"/>
        </w:rPr>
        <w:t>indhold i</w:t>
      </w:r>
      <w:r w:rsidR="00D02764">
        <w:rPr>
          <w:rFonts w:ascii="Garamond" w:hAnsi="Garamond"/>
          <w:sz w:val="24"/>
          <w:szCs w:val="24"/>
        </w:rPr>
        <w:t xml:space="preserve"> denne, samt </w:t>
      </w:r>
      <w:r w:rsidR="00604DAB">
        <w:rPr>
          <w:rFonts w:ascii="Garamond" w:hAnsi="Garamond"/>
          <w:sz w:val="24"/>
          <w:szCs w:val="24"/>
        </w:rPr>
        <w:t xml:space="preserve">en </w:t>
      </w:r>
      <w:r w:rsidR="00D02764">
        <w:rPr>
          <w:rFonts w:ascii="Garamond" w:hAnsi="Garamond"/>
          <w:sz w:val="24"/>
          <w:szCs w:val="24"/>
        </w:rPr>
        <w:t xml:space="preserve">fælles </w:t>
      </w:r>
      <w:r w:rsidR="00604DAB">
        <w:rPr>
          <w:rFonts w:ascii="Garamond" w:hAnsi="Garamond"/>
          <w:sz w:val="24"/>
          <w:szCs w:val="24"/>
        </w:rPr>
        <w:t xml:space="preserve">vejledning </w:t>
      </w:r>
      <w:r w:rsidR="006F5389">
        <w:rPr>
          <w:rFonts w:ascii="Garamond" w:hAnsi="Garamond"/>
          <w:sz w:val="24"/>
          <w:szCs w:val="24"/>
        </w:rPr>
        <w:t xml:space="preserve">i klassen, hvor der er fokus på </w:t>
      </w:r>
      <w:r w:rsidRPr="00C07B9F">
        <w:rPr>
          <w:rFonts w:ascii="Garamond" w:hAnsi="Garamond"/>
          <w:sz w:val="24"/>
          <w:szCs w:val="24"/>
        </w:rPr>
        <w:t>samarbejdsaftalen og problemstillingen.</w:t>
      </w:r>
    </w:p>
    <w:p w14:paraId="36FD885F" w14:textId="1C79CBE7" w:rsidR="0038047E" w:rsidRPr="00604DAB" w:rsidRDefault="00194711" w:rsidP="0038047E">
      <w:pPr>
        <w:rPr>
          <w:rFonts w:ascii="Garamond" w:hAnsi="Garamond"/>
          <w:sz w:val="24"/>
          <w:szCs w:val="24"/>
        </w:rPr>
      </w:pPr>
      <w:r w:rsidRPr="00D02764">
        <w:rPr>
          <w:rFonts w:ascii="Garamond" w:hAnsi="Garamond"/>
          <w:sz w:val="24"/>
          <w:szCs w:val="24"/>
        </w:rPr>
        <w:t xml:space="preserve">Efterfølgende er der </w:t>
      </w:r>
      <w:r w:rsidR="006F5389" w:rsidRPr="00D02764">
        <w:rPr>
          <w:rFonts w:ascii="Garamond" w:hAnsi="Garamond"/>
          <w:sz w:val="24"/>
          <w:szCs w:val="24"/>
        </w:rPr>
        <w:t>en</w:t>
      </w:r>
      <w:r w:rsidRPr="00D02764">
        <w:rPr>
          <w:rFonts w:ascii="Garamond" w:hAnsi="Garamond"/>
          <w:sz w:val="24"/>
          <w:szCs w:val="24"/>
        </w:rPr>
        <w:t xml:space="preserve"> vejledning</w:t>
      </w:r>
      <w:r w:rsidR="006F5389" w:rsidRPr="00D02764">
        <w:rPr>
          <w:rFonts w:ascii="Garamond" w:hAnsi="Garamond"/>
          <w:sz w:val="24"/>
          <w:szCs w:val="24"/>
        </w:rPr>
        <w:t xml:space="preserve"> à </w:t>
      </w:r>
      <w:r w:rsidRPr="00D02764">
        <w:rPr>
          <w:rFonts w:ascii="Garamond" w:hAnsi="Garamond"/>
          <w:sz w:val="24"/>
          <w:szCs w:val="24"/>
        </w:rPr>
        <w:t xml:space="preserve">45 minutter </w:t>
      </w:r>
      <w:r w:rsidR="006F5389" w:rsidRPr="00D02764">
        <w:rPr>
          <w:rFonts w:ascii="Garamond" w:hAnsi="Garamond"/>
          <w:sz w:val="24"/>
          <w:szCs w:val="24"/>
        </w:rPr>
        <w:t>til hver team</w:t>
      </w:r>
      <w:r w:rsidRPr="00D02764">
        <w:rPr>
          <w:rFonts w:ascii="Garamond" w:hAnsi="Garamond"/>
          <w:sz w:val="24"/>
          <w:szCs w:val="24"/>
        </w:rPr>
        <w:t xml:space="preserve">. Hvert team aftaler tid med </w:t>
      </w:r>
      <w:r w:rsidR="00D02764" w:rsidRPr="00D02764">
        <w:rPr>
          <w:rFonts w:ascii="Garamond" w:hAnsi="Garamond"/>
          <w:sz w:val="24"/>
          <w:szCs w:val="24"/>
        </w:rPr>
        <w:t xml:space="preserve">den tildelte </w:t>
      </w:r>
      <w:r w:rsidRPr="00C07B9F">
        <w:rPr>
          <w:rFonts w:ascii="Garamond" w:hAnsi="Garamond"/>
          <w:sz w:val="24"/>
          <w:szCs w:val="24"/>
        </w:rPr>
        <w:t>vejleder</w:t>
      </w:r>
      <w:r w:rsidR="006F5389">
        <w:rPr>
          <w:rFonts w:ascii="Garamond" w:hAnsi="Garamond"/>
          <w:sz w:val="24"/>
          <w:szCs w:val="24"/>
        </w:rPr>
        <w:t>.</w:t>
      </w:r>
      <w:r w:rsidRPr="00C07B9F">
        <w:rPr>
          <w:rFonts w:ascii="Garamond" w:hAnsi="Garamond"/>
          <w:sz w:val="24"/>
          <w:szCs w:val="24"/>
        </w:rPr>
        <w:t xml:space="preserve"> </w:t>
      </w:r>
    </w:p>
    <w:p w14:paraId="4BDAE44B" w14:textId="77777777" w:rsidR="0038047E" w:rsidRDefault="0038047E" w:rsidP="009A205A">
      <w:pPr>
        <w:pStyle w:val="Overskrift2"/>
      </w:pPr>
      <w:bookmarkStart w:id="21" w:name="_Toc101767671"/>
    </w:p>
    <w:p w14:paraId="65F4AAA4" w14:textId="37657F8C" w:rsidR="00135A9B" w:rsidRPr="00024233" w:rsidRDefault="00CF1173" w:rsidP="009A205A">
      <w:pPr>
        <w:pStyle w:val="Overskrift2"/>
        <w:rPr>
          <w:rFonts w:ascii="Garamond" w:hAnsi="Garamond"/>
        </w:rPr>
      </w:pPr>
      <w:r>
        <w:t>7</w:t>
      </w:r>
      <w:r w:rsidR="00A80F5F">
        <w:t>.</w:t>
      </w:r>
      <w:r w:rsidR="00024233">
        <w:t>6</w:t>
      </w:r>
      <w:r w:rsidR="00135A9B">
        <w:t xml:space="preserve"> </w:t>
      </w:r>
      <w:r w:rsidR="00135A9B" w:rsidRPr="00024233">
        <w:rPr>
          <w:rFonts w:ascii="Garamond" w:hAnsi="Garamond"/>
        </w:rPr>
        <w:t>Feedback og karaktergivning</w:t>
      </w:r>
      <w:bookmarkEnd w:id="21"/>
      <w:r w:rsidR="00135A9B" w:rsidRPr="00024233">
        <w:rPr>
          <w:rFonts w:ascii="Garamond" w:hAnsi="Garamond"/>
        </w:rPr>
        <w:t xml:space="preserve"> </w:t>
      </w:r>
    </w:p>
    <w:p w14:paraId="764353C1" w14:textId="5875F3CF" w:rsidR="00135A9B" w:rsidRPr="00EE5DA5" w:rsidRDefault="00135A9B" w:rsidP="00135A9B">
      <w:pPr>
        <w:autoSpaceDE w:val="0"/>
        <w:autoSpaceDN w:val="0"/>
        <w:adjustRightInd w:val="0"/>
        <w:spacing w:after="0" w:line="240" w:lineRule="auto"/>
        <w:rPr>
          <w:rFonts w:ascii="Garamond" w:hAnsi="Garamond" w:cs="Arial"/>
          <w:sz w:val="24"/>
          <w:szCs w:val="24"/>
        </w:rPr>
      </w:pPr>
      <w:r w:rsidRPr="00EE5DA5">
        <w:rPr>
          <w:rFonts w:ascii="Garamond" w:hAnsi="Garamond" w:cs="Calibri"/>
          <w:sz w:val="24"/>
          <w:szCs w:val="24"/>
        </w:rPr>
        <w:t xml:space="preserve">Ved den fælles tilbagemelding og den individuelle karaktergivning </w:t>
      </w:r>
      <w:r w:rsidR="006D7A48" w:rsidRPr="00EE5DA5">
        <w:rPr>
          <w:rFonts w:ascii="Garamond" w:hAnsi="Garamond" w:cs="Calibri"/>
          <w:sz w:val="24"/>
          <w:szCs w:val="24"/>
        </w:rPr>
        <w:t xml:space="preserve">samt begrundelse </w:t>
      </w:r>
      <w:r w:rsidRPr="00EE5DA5">
        <w:rPr>
          <w:rFonts w:ascii="Garamond" w:hAnsi="Garamond" w:cs="Calibri"/>
          <w:sz w:val="24"/>
          <w:szCs w:val="24"/>
        </w:rPr>
        <w:t xml:space="preserve">er alle </w:t>
      </w:r>
      <w:r w:rsidR="006D7A48" w:rsidRPr="00EE5DA5">
        <w:rPr>
          <w:rFonts w:ascii="Garamond" w:hAnsi="Garamond" w:cs="Calibri"/>
          <w:sz w:val="24"/>
          <w:szCs w:val="24"/>
        </w:rPr>
        <w:t>i teamet</w:t>
      </w:r>
      <w:r w:rsidRPr="00EE5DA5">
        <w:rPr>
          <w:rFonts w:ascii="Garamond" w:hAnsi="Garamond" w:cs="Calibri"/>
          <w:sz w:val="24"/>
          <w:szCs w:val="24"/>
        </w:rPr>
        <w:t xml:space="preserve"> til stede. </w:t>
      </w:r>
    </w:p>
    <w:p w14:paraId="0FF10ED3" w14:textId="2E7A47B2" w:rsidR="00135A9B" w:rsidRDefault="00135A9B" w:rsidP="00135A9B">
      <w:pPr>
        <w:autoSpaceDE w:val="0"/>
        <w:autoSpaceDN w:val="0"/>
        <w:adjustRightInd w:val="0"/>
        <w:spacing w:after="0" w:line="240" w:lineRule="auto"/>
        <w:rPr>
          <w:rFonts w:ascii="Garamond" w:hAnsi="Garamond" w:cs="Calibri"/>
          <w:sz w:val="24"/>
          <w:szCs w:val="24"/>
        </w:rPr>
      </w:pPr>
      <w:r w:rsidRPr="00EE5DA5">
        <w:rPr>
          <w:rFonts w:ascii="Garamond" w:hAnsi="Garamond" w:cs="Calibri"/>
          <w:sz w:val="24"/>
          <w:szCs w:val="24"/>
        </w:rPr>
        <w:t xml:space="preserve">Hvis en </w:t>
      </w:r>
      <w:r w:rsidR="006D7A48" w:rsidRPr="00EE5DA5">
        <w:rPr>
          <w:rFonts w:ascii="Garamond" w:hAnsi="Garamond" w:cs="Calibri"/>
          <w:sz w:val="24"/>
          <w:szCs w:val="24"/>
        </w:rPr>
        <w:t>i temaet</w:t>
      </w:r>
      <w:r w:rsidRPr="00EE5DA5">
        <w:rPr>
          <w:rFonts w:ascii="Garamond" w:hAnsi="Garamond" w:cs="Calibri"/>
          <w:sz w:val="24"/>
          <w:szCs w:val="24"/>
        </w:rPr>
        <w:t xml:space="preserve"> ikke ønsker at få sin individuelle karakter</w:t>
      </w:r>
      <w:r w:rsidR="00170C97" w:rsidRPr="00EE5DA5">
        <w:rPr>
          <w:rFonts w:ascii="Garamond" w:hAnsi="Garamond" w:cs="Calibri"/>
          <w:sz w:val="24"/>
          <w:szCs w:val="24"/>
        </w:rPr>
        <w:t xml:space="preserve"> og begrundelse</w:t>
      </w:r>
      <w:r w:rsidRPr="00EE5DA5">
        <w:rPr>
          <w:rFonts w:ascii="Garamond" w:hAnsi="Garamond" w:cs="Calibri"/>
          <w:sz w:val="24"/>
          <w:szCs w:val="24"/>
        </w:rPr>
        <w:t xml:space="preserve"> sammen med sit team, skal d</w:t>
      </w:r>
      <w:r w:rsidR="00170C97" w:rsidRPr="00EE5DA5">
        <w:rPr>
          <w:rFonts w:ascii="Garamond" w:hAnsi="Garamond" w:cs="Calibri"/>
          <w:sz w:val="24"/>
          <w:szCs w:val="24"/>
        </w:rPr>
        <w:t>u</w:t>
      </w:r>
      <w:r w:rsidR="00740EFB" w:rsidRPr="00EE5DA5">
        <w:rPr>
          <w:rFonts w:ascii="Garamond" w:hAnsi="Garamond" w:cs="Calibri"/>
          <w:sz w:val="24"/>
          <w:szCs w:val="24"/>
        </w:rPr>
        <w:t xml:space="preserve"> give</w:t>
      </w:r>
      <w:r w:rsidRPr="00EE5DA5">
        <w:rPr>
          <w:rFonts w:ascii="Garamond" w:hAnsi="Garamond" w:cs="Calibri"/>
          <w:sz w:val="24"/>
          <w:szCs w:val="24"/>
        </w:rPr>
        <w:t xml:space="preserve"> vejleder besked senest </w:t>
      </w:r>
      <w:r w:rsidR="00965F68" w:rsidRPr="00EE5DA5">
        <w:rPr>
          <w:rFonts w:ascii="Garamond" w:hAnsi="Garamond" w:cs="Calibri"/>
          <w:sz w:val="24"/>
          <w:szCs w:val="24"/>
        </w:rPr>
        <w:t>en hverdag</w:t>
      </w:r>
      <w:r w:rsidRPr="00EE5DA5">
        <w:rPr>
          <w:rFonts w:ascii="Garamond" w:hAnsi="Garamond" w:cs="Calibri"/>
          <w:sz w:val="24"/>
          <w:szCs w:val="24"/>
        </w:rPr>
        <w:t xml:space="preserve"> </w:t>
      </w:r>
      <w:r w:rsidRPr="00207921">
        <w:rPr>
          <w:rFonts w:ascii="Garamond" w:hAnsi="Garamond" w:cs="Calibri"/>
          <w:sz w:val="24"/>
          <w:szCs w:val="24"/>
          <w:u w:val="single"/>
        </w:rPr>
        <w:t>før prøvens afholdelse</w:t>
      </w:r>
      <w:r w:rsidRPr="00EE5DA5">
        <w:rPr>
          <w:rFonts w:ascii="Garamond" w:hAnsi="Garamond" w:cs="Calibri"/>
          <w:sz w:val="24"/>
          <w:szCs w:val="24"/>
        </w:rPr>
        <w:t xml:space="preserve">. </w:t>
      </w:r>
    </w:p>
    <w:p w14:paraId="2DD263EF" w14:textId="6DB15D98" w:rsidR="00135A9B" w:rsidRDefault="00135A9B" w:rsidP="00135A9B">
      <w:pPr>
        <w:autoSpaceDE w:val="0"/>
        <w:autoSpaceDN w:val="0"/>
        <w:adjustRightInd w:val="0"/>
        <w:spacing w:after="0" w:line="240" w:lineRule="auto"/>
        <w:rPr>
          <w:rFonts w:ascii="Garamond" w:hAnsi="Garamond" w:cs="Calibri"/>
          <w:sz w:val="28"/>
          <w:szCs w:val="28"/>
        </w:rPr>
      </w:pPr>
    </w:p>
    <w:p w14:paraId="7B5092E6" w14:textId="5E8FA2CF" w:rsidR="00135A9B" w:rsidRPr="00BC303E" w:rsidRDefault="00CF1173" w:rsidP="009A205A">
      <w:pPr>
        <w:pStyle w:val="Overskrift2"/>
        <w:rPr>
          <w:rFonts w:ascii="Garamond" w:hAnsi="Garamond"/>
        </w:rPr>
      </w:pPr>
      <w:bookmarkStart w:id="22" w:name="_Toc101767672"/>
      <w:r w:rsidRPr="00BC303E">
        <w:rPr>
          <w:rFonts w:ascii="Garamond" w:hAnsi="Garamond"/>
        </w:rPr>
        <w:t>7</w:t>
      </w:r>
      <w:r w:rsidR="00135A9B" w:rsidRPr="00BC303E">
        <w:rPr>
          <w:rFonts w:ascii="Garamond" w:hAnsi="Garamond"/>
        </w:rPr>
        <w:t>.</w:t>
      </w:r>
      <w:r w:rsidR="00024233" w:rsidRPr="00BC303E">
        <w:rPr>
          <w:rFonts w:ascii="Garamond" w:hAnsi="Garamond"/>
        </w:rPr>
        <w:t>7</w:t>
      </w:r>
      <w:r w:rsidR="00135A9B" w:rsidRPr="00BC303E">
        <w:rPr>
          <w:rFonts w:ascii="Garamond" w:hAnsi="Garamond"/>
        </w:rPr>
        <w:t xml:space="preserve"> Fravær ved prøve grundet manglende fremmøde, sygdom, orlov eller barsel</w:t>
      </w:r>
      <w:bookmarkEnd w:id="22"/>
      <w:r w:rsidR="00135A9B" w:rsidRPr="00BC303E">
        <w:rPr>
          <w:rFonts w:ascii="Garamond" w:hAnsi="Garamond"/>
        </w:rPr>
        <w:t xml:space="preserve"> </w:t>
      </w:r>
    </w:p>
    <w:p w14:paraId="5D2081E8" w14:textId="5A6FFA6F" w:rsidR="00135A9B" w:rsidRPr="00EE5DA5" w:rsidRDefault="00135A9B" w:rsidP="00135A9B">
      <w:pPr>
        <w:autoSpaceDE w:val="0"/>
        <w:autoSpaceDN w:val="0"/>
        <w:adjustRightInd w:val="0"/>
        <w:spacing w:after="0" w:line="240" w:lineRule="auto"/>
        <w:rPr>
          <w:rFonts w:ascii="Garamond" w:hAnsi="Garamond" w:cs="Arial"/>
          <w:sz w:val="24"/>
          <w:szCs w:val="24"/>
        </w:rPr>
      </w:pPr>
      <w:r w:rsidRPr="00EE5DA5">
        <w:rPr>
          <w:rFonts w:ascii="Garamond" w:hAnsi="Garamond" w:cs="Calibri"/>
          <w:sz w:val="24"/>
          <w:szCs w:val="24"/>
        </w:rPr>
        <w:t>Manglende deltagelse i prøven medfører, at d</w:t>
      </w:r>
      <w:r w:rsidR="006D7A48" w:rsidRPr="00EE5DA5">
        <w:rPr>
          <w:rFonts w:ascii="Garamond" w:hAnsi="Garamond" w:cs="Calibri"/>
          <w:sz w:val="24"/>
          <w:szCs w:val="24"/>
        </w:rPr>
        <w:t>u</w:t>
      </w:r>
      <w:r w:rsidRPr="00EE5DA5">
        <w:rPr>
          <w:rFonts w:ascii="Garamond" w:hAnsi="Garamond" w:cs="Calibri"/>
          <w:sz w:val="24"/>
          <w:szCs w:val="24"/>
        </w:rPr>
        <w:t xml:space="preserve"> bruger et prøveforsøg, medmindre den studerende kan fremsende dokumentation for sygdom, orlov eller barsel. </w:t>
      </w:r>
    </w:p>
    <w:p w14:paraId="432480F7" w14:textId="77777777" w:rsidR="00135A9B" w:rsidRPr="00EE5DA5" w:rsidRDefault="00135A9B" w:rsidP="00135A9B">
      <w:pPr>
        <w:autoSpaceDE w:val="0"/>
        <w:autoSpaceDN w:val="0"/>
        <w:adjustRightInd w:val="0"/>
        <w:spacing w:after="0" w:line="240" w:lineRule="auto"/>
        <w:rPr>
          <w:rFonts w:ascii="Garamond" w:hAnsi="Garamond" w:cs="Calibri"/>
          <w:sz w:val="24"/>
          <w:szCs w:val="24"/>
        </w:rPr>
      </w:pPr>
    </w:p>
    <w:p w14:paraId="6A745BD8" w14:textId="6A122E69" w:rsidR="00135A9B" w:rsidRPr="0051043F" w:rsidRDefault="00CF1173" w:rsidP="009A205A">
      <w:pPr>
        <w:pStyle w:val="Overskrift2"/>
        <w:rPr>
          <w:rFonts w:ascii="Garamond" w:hAnsi="Garamond" w:cs="Arial"/>
        </w:rPr>
      </w:pPr>
      <w:bookmarkStart w:id="23" w:name="_Toc101767673"/>
      <w:r w:rsidRPr="0051043F">
        <w:rPr>
          <w:rFonts w:ascii="Garamond" w:hAnsi="Garamond"/>
        </w:rPr>
        <w:t>7</w:t>
      </w:r>
      <w:r w:rsidR="00135A9B" w:rsidRPr="0051043F">
        <w:rPr>
          <w:rFonts w:ascii="Garamond" w:hAnsi="Garamond"/>
        </w:rPr>
        <w:t>.</w:t>
      </w:r>
      <w:r w:rsidR="00024233" w:rsidRPr="0051043F">
        <w:rPr>
          <w:rFonts w:ascii="Garamond" w:hAnsi="Garamond"/>
        </w:rPr>
        <w:t>8</w:t>
      </w:r>
      <w:r w:rsidR="00135A9B" w:rsidRPr="0051043F">
        <w:rPr>
          <w:rFonts w:ascii="Garamond" w:hAnsi="Garamond"/>
        </w:rPr>
        <w:t xml:space="preserve"> Ved sygdom</w:t>
      </w:r>
      <w:bookmarkEnd w:id="23"/>
      <w:r w:rsidR="00135A9B" w:rsidRPr="0051043F">
        <w:rPr>
          <w:rFonts w:ascii="Garamond" w:hAnsi="Garamond"/>
        </w:rPr>
        <w:t xml:space="preserve"> </w:t>
      </w:r>
    </w:p>
    <w:p w14:paraId="0CF45EB0" w14:textId="3080AC60" w:rsidR="00135A9B" w:rsidRPr="00EE5DA5" w:rsidRDefault="00135A9B" w:rsidP="00135A9B">
      <w:pPr>
        <w:autoSpaceDE w:val="0"/>
        <w:autoSpaceDN w:val="0"/>
        <w:adjustRightInd w:val="0"/>
        <w:spacing w:after="0" w:line="240" w:lineRule="auto"/>
        <w:rPr>
          <w:rFonts w:ascii="Garamond" w:hAnsi="Garamond" w:cs="Arial"/>
          <w:sz w:val="24"/>
          <w:szCs w:val="24"/>
        </w:rPr>
      </w:pPr>
      <w:r w:rsidRPr="00EE5DA5">
        <w:rPr>
          <w:rFonts w:ascii="Garamond" w:hAnsi="Garamond" w:cs="Calibri"/>
          <w:sz w:val="24"/>
          <w:szCs w:val="24"/>
        </w:rPr>
        <w:t>Bliver</w:t>
      </w:r>
      <w:r w:rsidR="00170C97" w:rsidRPr="00EE5DA5">
        <w:rPr>
          <w:rFonts w:ascii="Garamond" w:hAnsi="Garamond" w:cs="Calibri"/>
          <w:sz w:val="24"/>
          <w:szCs w:val="24"/>
        </w:rPr>
        <w:t xml:space="preserve"> du</w:t>
      </w:r>
      <w:r w:rsidRPr="00EE5DA5">
        <w:rPr>
          <w:rFonts w:ascii="Garamond" w:hAnsi="Garamond" w:cs="Calibri"/>
          <w:sz w:val="24"/>
          <w:szCs w:val="24"/>
        </w:rPr>
        <w:t xml:space="preserve"> forhindret i at deltage ved prøven på grund af sygdom, melder d</w:t>
      </w:r>
      <w:r w:rsidR="00170C97" w:rsidRPr="00EE5DA5">
        <w:rPr>
          <w:rFonts w:ascii="Garamond" w:hAnsi="Garamond" w:cs="Calibri"/>
          <w:sz w:val="24"/>
          <w:szCs w:val="24"/>
        </w:rPr>
        <w:t>u dig</w:t>
      </w:r>
      <w:r w:rsidR="00A558BC" w:rsidRPr="00EE5DA5">
        <w:rPr>
          <w:rFonts w:ascii="Garamond" w:hAnsi="Garamond" w:cs="Calibri"/>
          <w:sz w:val="24"/>
          <w:szCs w:val="24"/>
        </w:rPr>
        <w:t xml:space="preserve"> syg pr. mail</w:t>
      </w:r>
      <w:r w:rsidRPr="00EE5DA5">
        <w:rPr>
          <w:rFonts w:ascii="Garamond" w:hAnsi="Garamond" w:cs="Calibri"/>
          <w:color w:val="FF0000"/>
          <w:sz w:val="24"/>
          <w:szCs w:val="24"/>
        </w:rPr>
        <w:t xml:space="preserve"> </w:t>
      </w:r>
      <w:r w:rsidR="00A558BC" w:rsidRPr="00EE5DA5">
        <w:rPr>
          <w:rFonts w:ascii="Garamond" w:hAnsi="Garamond" w:cs="Calibri"/>
          <w:sz w:val="24"/>
          <w:szCs w:val="24"/>
        </w:rPr>
        <w:t xml:space="preserve">jf. gældende regler </w:t>
      </w:r>
      <w:r w:rsidRPr="00EE5DA5">
        <w:rPr>
          <w:rFonts w:ascii="Garamond" w:hAnsi="Garamond" w:cs="Calibri"/>
          <w:sz w:val="24"/>
          <w:szCs w:val="24"/>
        </w:rPr>
        <w:t xml:space="preserve">hurtigst muligt og senest om morgenen på dagen for prøven. </w:t>
      </w:r>
    </w:p>
    <w:p w14:paraId="15E14B06" w14:textId="6003F853" w:rsidR="00135A9B" w:rsidRPr="00A05DBD" w:rsidRDefault="00135A9B" w:rsidP="00135A9B">
      <w:pPr>
        <w:autoSpaceDE w:val="0"/>
        <w:autoSpaceDN w:val="0"/>
        <w:adjustRightInd w:val="0"/>
        <w:spacing w:after="0" w:line="240" w:lineRule="auto"/>
        <w:rPr>
          <w:rFonts w:ascii="Garamond" w:hAnsi="Garamond" w:cs="Arial"/>
          <w:sz w:val="28"/>
          <w:szCs w:val="28"/>
        </w:rPr>
      </w:pPr>
      <w:r w:rsidRPr="00EE5DA5">
        <w:rPr>
          <w:rFonts w:ascii="Garamond" w:hAnsi="Garamond" w:cs="Calibri"/>
          <w:sz w:val="24"/>
          <w:szCs w:val="24"/>
        </w:rPr>
        <w:t xml:space="preserve">Sygdom skal lægeligt dokumenteres. Dokumentation sendes til </w:t>
      </w:r>
      <w:r w:rsidR="0059416D" w:rsidRPr="00EE5DA5">
        <w:rPr>
          <w:rFonts w:ascii="Garamond" w:hAnsi="Garamond" w:cs="Calibri"/>
          <w:sz w:val="24"/>
          <w:szCs w:val="24"/>
        </w:rPr>
        <w:t>uddannelseslederen</w:t>
      </w:r>
      <w:r w:rsidRPr="00EE5DA5">
        <w:rPr>
          <w:rFonts w:ascii="Garamond" w:hAnsi="Garamond" w:cs="Calibri"/>
          <w:sz w:val="24"/>
          <w:szCs w:val="24"/>
        </w:rPr>
        <w:t xml:space="preserve"> senest tre hverdage efter prøvens afholdelse</w:t>
      </w:r>
      <w:r w:rsidRPr="00A05DBD">
        <w:rPr>
          <w:rFonts w:ascii="Garamond" w:hAnsi="Garamond" w:cs="Calibri"/>
          <w:sz w:val="28"/>
          <w:szCs w:val="28"/>
        </w:rPr>
        <w:t xml:space="preserve">. </w:t>
      </w:r>
    </w:p>
    <w:p w14:paraId="7F07EAC9" w14:textId="0A60FB52" w:rsidR="00135A9B" w:rsidRPr="00EE5DA5" w:rsidRDefault="00BE0C96" w:rsidP="00135A9B">
      <w:pPr>
        <w:autoSpaceDE w:val="0"/>
        <w:autoSpaceDN w:val="0"/>
        <w:adjustRightInd w:val="0"/>
        <w:spacing w:after="0" w:line="240" w:lineRule="auto"/>
        <w:rPr>
          <w:rFonts w:ascii="Garamond" w:hAnsi="Garamond" w:cs="Arial"/>
          <w:sz w:val="24"/>
          <w:szCs w:val="24"/>
        </w:rPr>
      </w:pPr>
      <w:r w:rsidRPr="00EE5DA5">
        <w:rPr>
          <w:rFonts w:ascii="Garamond" w:hAnsi="Garamond" w:cs="Calibri"/>
          <w:sz w:val="24"/>
          <w:szCs w:val="24"/>
        </w:rPr>
        <w:t>Hvis</w:t>
      </w:r>
      <w:r w:rsidR="00135A9B" w:rsidRPr="00EE5DA5">
        <w:rPr>
          <w:rFonts w:ascii="Garamond" w:hAnsi="Garamond" w:cs="Calibri"/>
          <w:sz w:val="24"/>
          <w:szCs w:val="24"/>
        </w:rPr>
        <w:t xml:space="preserve"> </w:t>
      </w:r>
      <w:r w:rsidR="00170C97" w:rsidRPr="00EE5DA5">
        <w:rPr>
          <w:rFonts w:ascii="Garamond" w:hAnsi="Garamond" w:cs="Calibri"/>
          <w:sz w:val="24"/>
          <w:szCs w:val="24"/>
        </w:rPr>
        <w:t>du</w:t>
      </w:r>
      <w:r w:rsidR="00135A9B" w:rsidRPr="00EE5DA5">
        <w:rPr>
          <w:rFonts w:ascii="Garamond" w:hAnsi="Garamond" w:cs="Calibri"/>
          <w:sz w:val="24"/>
          <w:szCs w:val="24"/>
        </w:rPr>
        <w:t xml:space="preserve"> ikke deltager i prøven og ikke kan fremvise gyldig dokumentation, tæller det som et prøveforsøg. </w:t>
      </w:r>
    </w:p>
    <w:p w14:paraId="6DC71767" w14:textId="77777777" w:rsidR="00135A9B" w:rsidRPr="00EE5DA5" w:rsidRDefault="00135A9B" w:rsidP="00135A9B">
      <w:pPr>
        <w:autoSpaceDE w:val="0"/>
        <w:autoSpaceDN w:val="0"/>
        <w:adjustRightInd w:val="0"/>
        <w:spacing w:after="0" w:line="240" w:lineRule="auto"/>
        <w:rPr>
          <w:rFonts w:ascii="Garamond" w:hAnsi="Garamond" w:cs="Arial"/>
          <w:sz w:val="24"/>
          <w:szCs w:val="24"/>
        </w:rPr>
      </w:pPr>
      <w:r w:rsidRPr="00EE5DA5">
        <w:rPr>
          <w:rFonts w:ascii="Garamond" w:hAnsi="Garamond" w:cs="Calibri"/>
          <w:sz w:val="24"/>
          <w:szCs w:val="24"/>
        </w:rPr>
        <w:t>Fra Københavns Professionshøjskoles- og Bornholm Sundheds – og sygeplejeskolers side kan prøver blive aflyst på baggrund af bedømmers/medbedømmers akutte sygdom eller force majeure. Andre datoer for aflyste prøver er uddannelseslederne ansvarlige for.</w:t>
      </w:r>
    </w:p>
    <w:p w14:paraId="09D9CA53" w14:textId="77777777" w:rsidR="00135A9B" w:rsidRPr="00EE5DA5" w:rsidRDefault="00135A9B" w:rsidP="00135A9B">
      <w:pPr>
        <w:autoSpaceDE w:val="0"/>
        <w:autoSpaceDN w:val="0"/>
        <w:adjustRightInd w:val="0"/>
        <w:spacing w:after="0" w:line="240" w:lineRule="auto"/>
        <w:rPr>
          <w:rFonts w:ascii="Garamond" w:hAnsi="Garamond" w:cs="Arial"/>
          <w:b/>
          <w:bCs/>
          <w:sz w:val="24"/>
          <w:szCs w:val="24"/>
        </w:rPr>
      </w:pPr>
    </w:p>
    <w:p w14:paraId="5AD8A90C" w14:textId="3B7A5204" w:rsidR="0051043F" w:rsidRDefault="00135A9B" w:rsidP="00135A9B">
      <w:pPr>
        <w:pStyle w:val="Default"/>
        <w:rPr>
          <w:rFonts w:ascii="Garamond" w:hAnsi="Garamond"/>
          <w:color w:val="auto"/>
        </w:rPr>
      </w:pPr>
      <w:r w:rsidRPr="00EE5DA5">
        <w:rPr>
          <w:rFonts w:ascii="Garamond" w:hAnsi="Garamond"/>
          <w:color w:val="auto"/>
        </w:rPr>
        <w:t>D</w:t>
      </w:r>
      <w:r w:rsidR="00170C97" w:rsidRPr="00EE5DA5">
        <w:rPr>
          <w:rFonts w:ascii="Garamond" w:hAnsi="Garamond"/>
          <w:color w:val="auto"/>
        </w:rPr>
        <w:t>u</w:t>
      </w:r>
      <w:r w:rsidRPr="00EE5DA5">
        <w:rPr>
          <w:rFonts w:ascii="Garamond" w:hAnsi="Garamond"/>
          <w:color w:val="auto"/>
        </w:rPr>
        <w:t xml:space="preserve"> er automatisk tilmeldt syge-/omprøve. Hvis d</w:t>
      </w:r>
      <w:r w:rsidR="00170C97" w:rsidRPr="00EE5DA5">
        <w:rPr>
          <w:rFonts w:ascii="Garamond" w:hAnsi="Garamond"/>
          <w:color w:val="auto"/>
        </w:rPr>
        <w:t xml:space="preserve">u </w:t>
      </w:r>
      <w:r w:rsidRPr="00EE5DA5">
        <w:rPr>
          <w:rFonts w:ascii="Garamond" w:hAnsi="Garamond"/>
          <w:color w:val="auto"/>
        </w:rPr>
        <w:t>fortsat kan dokumentere sygdom, aftaler bedømmerne ny dato for prøve, når d</w:t>
      </w:r>
      <w:r w:rsidR="00170C97" w:rsidRPr="00EE5DA5">
        <w:rPr>
          <w:rFonts w:ascii="Garamond" w:hAnsi="Garamond"/>
          <w:color w:val="auto"/>
        </w:rPr>
        <w:t>u</w:t>
      </w:r>
      <w:r w:rsidRPr="00EE5DA5">
        <w:rPr>
          <w:rFonts w:ascii="Garamond" w:hAnsi="Garamond"/>
          <w:color w:val="auto"/>
        </w:rPr>
        <w:t xml:space="preserve"> er raskmeldt.</w:t>
      </w:r>
    </w:p>
    <w:p w14:paraId="1FBFBCDC" w14:textId="77777777" w:rsidR="00075CA8" w:rsidRDefault="00075CA8" w:rsidP="0051043F">
      <w:pPr>
        <w:rPr>
          <w:rFonts w:ascii="Garamond" w:hAnsi="Garamond"/>
          <w:b/>
          <w:bCs/>
          <w:sz w:val="28"/>
          <w:szCs w:val="28"/>
        </w:rPr>
      </w:pPr>
    </w:p>
    <w:p w14:paraId="430B401F" w14:textId="7506C4FB" w:rsidR="00BC303E" w:rsidRDefault="00726B65" w:rsidP="0051043F">
      <w:pPr>
        <w:rPr>
          <w:rFonts w:ascii="Garamond" w:hAnsi="Garamond"/>
          <w:b/>
          <w:bCs/>
          <w:sz w:val="28"/>
          <w:szCs w:val="28"/>
        </w:rPr>
      </w:pPr>
      <w:r>
        <w:rPr>
          <w:rFonts w:ascii="Garamond" w:hAnsi="Garamond"/>
          <w:b/>
          <w:bCs/>
          <w:sz w:val="28"/>
          <w:szCs w:val="28"/>
        </w:rPr>
        <w:t>Omprøve</w:t>
      </w:r>
      <w:r w:rsidR="00BC303E">
        <w:rPr>
          <w:rFonts w:ascii="Garamond" w:hAnsi="Garamond"/>
          <w:b/>
          <w:bCs/>
          <w:sz w:val="28"/>
          <w:szCs w:val="28"/>
        </w:rPr>
        <w:t xml:space="preserve">, </w:t>
      </w:r>
      <w:r>
        <w:rPr>
          <w:rFonts w:ascii="Garamond" w:hAnsi="Garamond"/>
          <w:b/>
          <w:bCs/>
          <w:sz w:val="28"/>
          <w:szCs w:val="28"/>
        </w:rPr>
        <w:t>S</w:t>
      </w:r>
      <w:r w:rsidR="0051043F" w:rsidRPr="0051043F">
        <w:rPr>
          <w:rFonts w:ascii="Garamond" w:hAnsi="Garamond"/>
          <w:b/>
          <w:bCs/>
          <w:sz w:val="28"/>
          <w:szCs w:val="28"/>
        </w:rPr>
        <w:t>yg</w:t>
      </w:r>
      <w:r>
        <w:rPr>
          <w:rFonts w:ascii="Garamond" w:hAnsi="Garamond"/>
          <w:b/>
          <w:bCs/>
          <w:sz w:val="28"/>
          <w:szCs w:val="28"/>
        </w:rPr>
        <w:t>dom og andet fravær</w:t>
      </w:r>
      <w:r w:rsidR="0051043F" w:rsidRPr="0051043F">
        <w:rPr>
          <w:rFonts w:ascii="Garamond" w:hAnsi="Garamond"/>
          <w:b/>
          <w:bCs/>
          <w:sz w:val="28"/>
          <w:szCs w:val="28"/>
        </w:rPr>
        <w:t xml:space="preserve"> </w:t>
      </w:r>
    </w:p>
    <w:p w14:paraId="6AF63F05" w14:textId="3A752477" w:rsidR="00135A9B" w:rsidRPr="00BC303E" w:rsidRDefault="0051043F" w:rsidP="00BC303E">
      <w:pPr>
        <w:rPr>
          <w:rFonts w:ascii="Garamond" w:hAnsi="Garamond"/>
          <w:b/>
          <w:bCs/>
          <w:sz w:val="28"/>
          <w:szCs w:val="28"/>
        </w:rPr>
      </w:pPr>
      <w:r w:rsidRPr="00726B65">
        <w:rPr>
          <w:rFonts w:ascii="Garamond" w:hAnsi="Garamond"/>
          <w:sz w:val="24"/>
          <w:szCs w:val="24"/>
        </w:rPr>
        <w:t xml:space="preserve">Om- og sygeprøver afholdes efter samme mål, kriterier og bestemmelser som den ordinære prøve </w:t>
      </w:r>
      <w:r w:rsidR="00207921">
        <w:rPr>
          <w:rFonts w:ascii="Garamond" w:hAnsi="Garamond"/>
          <w:sz w:val="24"/>
          <w:szCs w:val="24"/>
        </w:rPr>
        <w:t xml:space="preserve">B </w:t>
      </w:r>
      <w:r w:rsidRPr="00726B65">
        <w:rPr>
          <w:rFonts w:ascii="Garamond" w:hAnsi="Garamond"/>
          <w:sz w:val="24"/>
          <w:szCs w:val="24"/>
        </w:rPr>
        <w:t xml:space="preserve">på </w:t>
      </w:r>
      <w:r w:rsidR="00207921">
        <w:rPr>
          <w:rFonts w:ascii="Garamond" w:hAnsi="Garamond"/>
          <w:sz w:val="24"/>
          <w:szCs w:val="24"/>
        </w:rPr>
        <w:t>5</w:t>
      </w:r>
      <w:r w:rsidRPr="00726B65">
        <w:rPr>
          <w:rFonts w:ascii="Garamond" w:hAnsi="Garamond"/>
          <w:sz w:val="24"/>
          <w:szCs w:val="24"/>
        </w:rPr>
        <w:t>. semester, dog er der mulighed for at se bort fra at det kan blive en gruppeprøve hvis det er en af gruppens medlemmer det enten er fraværende eller ikke består prøven</w:t>
      </w:r>
      <w:r w:rsidR="00726B65" w:rsidRPr="00726B65">
        <w:rPr>
          <w:rFonts w:ascii="Garamond" w:hAnsi="Garamond"/>
          <w:sz w:val="24"/>
          <w:szCs w:val="24"/>
        </w:rPr>
        <w:t>. Tidspunkt for prøvens afholdelse oplyses hurtigst muligt. Du er automatisk tilmeldt prøven.</w:t>
      </w:r>
    </w:p>
    <w:p w14:paraId="03DC91CB" w14:textId="2E1CDB93" w:rsidR="00135A9B" w:rsidRPr="00726B65" w:rsidRDefault="00CF1173" w:rsidP="009A205A">
      <w:pPr>
        <w:pStyle w:val="Overskrift2"/>
        <w:rPr>
          <w:rFonts w:ascii="Garamond" w:hAnsi="Garamond"/>
        </w:rPr>
      </w:pPr>
      <w:bookmarkStart w:id="24" w:name="_Toc101767674"/>
      <w:r w:rsidRPr="00726B65">
        <w:rPr>
          <w:rFonts w:ascii="Garamond" w:hAnsi="Garamond"/>
        </w:rPr>
        <w:t>7</w:t>
      </w:r>
      <w:r w:rsidR="00135A9B" w:rsidRPr="00726B65">
        <w:rPr>
          <w:rFonts w:ascii="Garamond" w:hAnsi="Garamond"/>
        </w:rPr>
        <w:t>.</w:t>
      </w:r>
      <w:r w:rsidR="00726B65" w:rsidRPr="00726B65">
        <w:rPr>
          <w:rFonts w:ascii="Garamond" w:hAnsi="Garamond"/>
        </w:rPr>
        <w:t>9</w:t>
      </w:r>
      <w:r w:rsidR="00024233" w:rsidRPr="00726B65">
        <w:rPr>
          <w:rFonts w:ascii="Garamond" w:hAnsi="Garamond"/>
        </w:rPr>
        <w:t xml:space="preserve"> </w:t>
      </w:r>
      <w:r w:rsidR="00135A9B" w:rsidRPr="00726B65">
        <w:rPr>
          <w:rFonts w:ascii="Garamond" w:hAnsi="Garamond"/>
        </w:rPr>
        <w:t>Uredelighed og snyd ved prøven</w:t>
      </w:r>
      <w:bookmarkEnd w:id="24"/>
      <w:r w:rsidR="00135A9B" w:rsidRPr="00726B65">
        <w:rPr>
          <w:rFonts w:ascii="Garamond" w:hAnsi="Garamond"/>
        </w:rPr>
        <w:t xml:space="preserve"> </w:t>
      </w:r>
    </w:p>
    <w:p w14:paraId="2C8C059E" w14:textId="21A7B91C" w:rsidR="00BE0C96" w:rsidRPr="00BC303E" w:rsidRDefault="00135A9B" w:rsidP="00CB2D2F">
      <w:pPr>
        <w:pStyle w:val="Default"/>
        <w:rPr>
          <w:rFonts w:ascii="Garamond" w:hAnsi="Garamond"/>
          <w:color w:val="auto"/>
        </w:rPr>
      </w:pPr>
      <w:r w:rsidRPr="00EE5DA5">
        <w:rPr>
          <w:rFonts w:ascii="Garamond" w:hAnsi="Garamond"/>
          <w:color w:val="auto"/>
        </w:rPr>
        <w:t>Hvis der under prøven opstår mistanke om uredelighed eller snyd, kan d</w:t>
      </w:r>
      <w:r w:rsidR="00170C97" w:rsidRPr="00EE5DA5">
        <w:rPr>
          <w:rFonts w:ascii="Garamond" w:hAnsi="Garamond"/>
          <w:color w:val="auto"/>
        </w:rPr>
        <w:t xml:space="preserve">u </w:t>
      </w:r>
      <w:r w:rsidRPr="00EE5DA5">
        <w:rPr>
          <w:rFonts w:ascii="Garamond" w:hAnsi="Garamond"/>
          <w:color w:val="auto"/>
        </w:rPr>
        <w:t>nægtes adgang til prøven. I særlige grove tilfælde eller ved gentagne tilfælde af dokumenteret uredelighed eller snyd kan d</w:t>
      </w:r>
      <w:r w:rsidR="00170C97" w:rsidRPr="00EE5DA5">
        <w:rPr>
          <w:rFonts w:ascii="Garamond" w:hAnsi="Garamond"/>
          <w:color w:val="auto"/>
        </w:rPr>
        <w:t>u</w:t>
      </w:r>
      <w:r w:rsidRPr="00EE5DA5">
        <w:rPr>
          <w:rFonts w:ascii="Garamond" w:hAnsi="Garamond"/>
          <w:color w:val="auto"/>
        </w:rPr>
        <w:t xml:space="preserve"> bortvises fra uddannelsen. Der henvises til Eksamensbekendtgørelsen og til København Professionshøjskoles ordensregler. </w:t>
      </w:r>
    </w:p>
    <w:p w14:paraId="780BAD92" w14:textId="25E260A4" w:rsidR="00BE0C96" w:rsidRDefault="00BE0C96" w:rsidP="00BE0C96">
      <w:pPr>
        <w:pStyle w:val="Overskrift1"/>
        <w:rPr>
          <w:rFonts w:ascii="Garamond" w:hAnsi="Garamond"/>
        </w:rPr>
      </w:pPr>
      <w:bookmarkStart w:id="25" w:name="_Toc101767675"/>
      <w:r w:rsidRPr="00BE0C96">
        <w:rPr>
          <w:rFonts w:ascii="Garamond" w:hAnsi="Garamond"/>
        </w:rPr>
        <w:t>8.0 Evaluering af der tværprofessionelle forløb</w:t>
      </w:r>
      <w:bookmarkEnd w:id="25"/>
    </w:p>
    <w:p w14:paraId="1B118F78" w14:textId="44D5D8B9" w:rsidR="00BE0C96" w:rsidRDefault="00BE0C96" w:rsidP="00BE0C96">
      <w:pPr>
        <w:rPr>
          <w:rFonts w:ascii="Garamond" w:hAnsi="Garamond"/>
          <w:sz w:val="28"/>
          <w:szCs w:val="28"/>
        </w:rPr>
      </w:pPr>
      <w:r w:rsidRPr="00EE5DA5">
        <w:rPr>
          <w:rFonts w:ascii="Garamond" w:hAnsi="Garamond"/>
          <w:sz w:val="24"/>
          <w:szCs w:val="24"/>
        </w:rPr>
        <w:t>Studenterevalueringer vægtes højt og der er udarbejdet procedure for dette. Evalueringen gennemføres dels elektronisk og mundtligt. Et er vigtigt for anvendelse af besvarelserne, at så mange som mulig deltager i semestrenes og det tværprofessionelle forløbs evaluering. Studenterevalueringerne er vigtig datakilde til uddannelsesinstitutionens kvalitetsarbejde</w:t>
      </w:r>
      <w:r w:rsidRPr="00BE0C96">
        <w:rPr>
          <w:rFonts w:ascii="Garamond" w:hAnsi="Garamond"/>
          <w:sz w:val="28"/>
          <w:szCs w:val="28"/>
        </w:rPr>
        <w:t>.</w:t>
      </w:r>
    </w:p>
    <w:p w14:paraId="5AE7FCA9" w14:textId="10D4B5DD" w:rsidR="00717FD4" w:rsidRDefault="00717FD4" w:rsidP="00BE0C96">
      <w:pPr>
        <w:rPr>
          <w:rFonts w:ascii="Garamond" w:hAnsi="Garamond"/>
          <w:sz w:val="28"/>
          <w:szCs w:val="28"/>
        </w:rPr>
      </w:pPr>
    </w:p>
    <w:p w14:paraId="4B51AA4A" w14:textId="16FEABE8" w:rsidR="00717FD4" w:rsidRDefault="00717FD4" w:rsidP="00BE0C96">
      <w:pPr>
        <w:rPr>
          <w:rFonts w:ascii="Garamond" w:hAnsi="Garamond"/>
          <w:sz w:val="28"/>
          <w:szCs w:val="28"/>
        </w:rPr>
      </w:pPr>
    </w:p>
    <w:p w14:paraId="4315A0A6" w14:textId="2FC0D114" w:rsidR="00717FD4" w:rsidRDefault="00717FD4" w:rsidP="00BE0C96">
      <w:pPr>
        <w:rPr>
          <w:rFonts w:ascii="Garamond" w:hAnsi="Garamond"/>
          <w:sz w:val="28"/>
          <w:szCs w:val="28"/>
        </w:rPr>
      </w:pPr>
    </w:p>
    <w:p w14:paraId="1321BEC4" w14:textId="10A01828" w:rsidR="00717FD4" w:rsidRDefault="00717FD4" w:rsidP="00BE0C96">
      <w:pPr>
        <w:rPr>
          <w:rFonts w:ascii="Garamond" w:hAnsi="Garamond"/>
          <w:sz w:val="28"/>
          <w:szCs w:val="28"/>
        </w:rPr>
      </w:pPr>
    </w:p>
    <w:sectPr w:rsidR="00717FD4" w:rsidSect="006C44A0">
      <w:headerReference w:type="even" r:id="rId13"/>
      <w:headerReference w:type="default" r:id="rId14"/>
      <w:footerReference w:type="even" r:id="rId15"/>
      <w:footerReference w:type="default" r:id="rId16"/>
      <w:headerReference w:type="first" r:id="rId17"/>
      <w:footerReference w:type="first" r:id="rId18"/>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6335" w14:textId="77777777" w:rsidR="00E6751C" w:rsidRDefault="00E6751C" w:rsidP="000C3872">
      <w:pPr>
        <w:spacing w:after="0" w:line="240" w:lineRule="auto"/>
      </w:pPr>
      <w:r>
        <w:separator/>
      </w:r>
    </w:p>
  </w:endnote>
  <w:endnote w:type="continuationSeparator" w:id="0">
    <w:p w14:paraId="280AB7D9" w14:textId="77777777" w:rsidR="00E6751C" w:rsidRDefault="00E6751C" w:rsidP="000C3872">
      <w:pPr>
        <w:spacing w:after="0" w:line="240" w:lineRule="auto"/>
      </w:pPr>
      <w:r>
        <w:continuationSeparator/>
      </w:r>
    </w:p>
  </w:endnote>
  <w:endnote w:type="continuationNotice" w:id="1">
    <w:p w14:paraId="16A2099C" w14:textId="77777777" w:rsidR="00E6751C" w:rsidRDefault="00E67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DD58" w14:textId="77777777" w:rsidR="00FF7C85" w:rsidRDefault="00FF7C8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73849"/>
      <w:docPartObj>
        <w:docPartGallery w:val="Page Numbers (Bottom of Page)"/>
        <w:docPartUnique/>
      </w:docPartObj>
    </w:sdtPr>
    <w:sdtEndPr/>
    <w:sdtContent>
      <w:p w14:paraId="5578BDE4" w14:textId="068D81B7" w:rsidR="00027800" w:rsidRDefault="00027800">
        <w:pPr>
          <w:pStyle w:val="Sidefod"/>
          <w:jc w:val="right"/>
        </w:pPr>
        <w:r>
          <w:fldChar w:fldCharType="begin"/>
        </w:r>
        <w:r>
          <w:instrText>PAGE   \* MERGEFORMAT</w:instrText>
        </w:r>
        <w:r>
          <w:fldChar w:fldCharType="separate"/>
        </w:r>
        <w:r>
          <w:rPr>
            <w:noProof/>
          </w:rPr>
          <w:t>1</w:t>
        </w:r>
        <w:r>
          <w:fldChar w:fldCharType="end"/>
        </w:r>
      </w:p>
    </w:sdtContent>
  </w:sdt>
  <w:p w14:paraId="593FF73D" w14:textId="77777777" w:rsidR="00027800" w:rsidRDefault="0002780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0976" w14:textId="77777777" w:rsidR="00FF7C85" w:rsidRDefault="00FF7C8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7F682" w14:textId="77777777" w:rsidR="00E6751C" w:rsidRDefault="00E6751C" w:rsidP="000C3872">
      <w:pPr>
        <w:spacing w:after="0" w:line="240" w:lineRule="auto"/>
      </w:pPr>
      <w:r>
        <w:separator/>
      </w:r>
    </w:p>
  </w:footnote>
  <w:footnote w:type="continuationSeparator" w:id="0">
    <w:p w14:paraId="717EF1AA" w14:textId="77777777" w:rsidR="00E6751C" w:rsidRDefault="00E6751C" w:rsidP="000C3872">
      <w:pPr>
        <w:spacing w:after="0" w:line="240" w:lineRule="auto"/>
      </w:pPr>
      <w:r>
        <w:continuationSeparator/>
      </w:r>
    </w:p>
  </w:footnote>
  <w:footnote w:type="continuationNotice" w:id="1">
    <w:p w14:paraId="508EEA90" w14:textId="77777777" w:rsidR="00E6751C" w:rsidRDefault="00E6751C">
      <w:pPr>
        <w:spacing w:after="0" w:line="240" w:lineRule="auto"/>
      </w:pPr>
    </w:p>
  </w:footnote>
  <w:footnote w:id="2">
    <w:p w14:paraId="599CBA90" w14:textId="77777777" w:rsidR="00027800" w:rsidRPr="00FB2AA3" w:rsidRDefault="00027800" w:rsidP="00E01263">
      <w:pPr>
        <w:pStyle w:val="footnotedescription"/>
        <w:spacing w:line="284" w:lineRule="auto"/>
        <w:rPr>
          <w:lang w:val="en-US"/>
        </w:rPr>
      </w:pPr>
      <w:r>
        <w:rPr>
          <w:rStyle w:val="footnotemark"/>
        </w:rPr>
        <w:footnoteRef/>
      </w:r>
      <w:r w:rsidRPr="00FB2AA3">
        <w:rPr>
          <w:lang w:val="en-US"/>
        </w:rPr>
        <w:t xml:space="preserve"> Brown, T (2010): IDEO </w:t>
      </w:r>
      <w:proofErr w:type="spellStart"/>
      <w:r w:rsidRPr="00FB2AA3">
        <w:rPr>
          <w:lang w:val="en-US"/>
        </w:rPr>
        <w:t>Ceo</w:t>
      </w:r>
      <w:proofErr w:type="spellEnd"/>
      <w:r w:rsidRPr="00FB2AA3">
        <w:rPr>
          <w:lang w:val="en-US"/>
        </w:rPr>
        <w:t xml:space="preserve"> Tim Brown: T-shaped Stars: The backbone of IDEO’s Collaborative Culture. Link: https://www.pdx.edu/sweetlab/sites/www.pdx.edu.sweetlab/files/HansenBrown2013_T-ShapedStars-</w:t>
      </w:r>
    </w:p>
    <w:p w14:paraId="6CAE0312" w14:textId="77777777" w:rsidR="00027800" w:rsidRDefault="00027800" w:rsidP="00E01263">
      <w:pPr>
        <w:pStyle w:val="footnotedescription"/>
      </w:pPr>
      <w:r>
        <w:t xml:space="preserve">BackboneOfIDEOsCollaborativeCulture.pdf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7BF6" w14:textId="77777777" w:rsidR="00FF7C85" w:rsidRDefault="00FF7C8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310D2" w14:textId="77777777" w:rsidR="00027800" w:rsidRDefault="0002780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4EEA" w14:textId="77777777" w:rsidR="00FF7C85" w:rsidRDefault="00FF7C8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1926F3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47145C9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B73B1F"/>
    <w:multiLevelType w:val="hybridMultilevel"/>
    <w:tmpl w:val="F238F46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CD45615"/>
    <w:multiLevelType w:val="hybridMultilevel"/>
    <w:tmpl w:val="D5FE07D2"/>
    <w:lvl w:ilvl="0" w:tplc="DD187952">
      <w:start w:val="6"/>
      <w:numFmt w:val="bullet"/>
      <w:lvlText w:val="•"/>
      <w:lvlJc w:val="left"/>
      <w:pPr>
        <w:ind w:left="720" w:hanging="360"/>
      </w:pPr>
      <w:rPr>
        <w:rFonts w:ascii="Garamond" w:eastAsiaTheme="minorEastAsia" w:hAnsi="Garamond"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EB14D5C"/>
    <w:multiLevelType w:val="hybridMultilevel"/>
    <w:tmpl w:val="1346AD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581E15"/>
    <w:multiLevelType w:val="hybridMultilevel"/>
    <w:tmpl w:val="175A1DAA"/>
    <w:lvl w:ilvl="0" w:tplc="04060015">
      <w:start w:val="1"/>
      <w:numFmt w:val="upperLetter"/>
      <w:lvlText w:val="%1."/>
      <w:lvlJc w:val="left"/>
      <w:pPr>
        <w:ind w:left="720" w:hanging="360"/>
      </w:pPr>
      <w:rPr>
        <w:rFonts w:hint="default"/>
        <w:color w:val="auto"/>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B9420D8"/>
    <w:multiLevelType w:val="hybridMultilevel"/>
    <w:tmpl w:val="51B050CE"/>
    <w:lvl w:ilvl="0" w:tplc="04060019">
      <w:start w:val="1"/>
      <w:numFmt w:val="lowerLetter"/>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A36F9A"/>
    <w:multiLevelType w:val="hybridMultilevel"/>
    <w:tmpl w:val="AF8ADDB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31067DE"/>
    <w:multiLevelType w:val="hybridMultilevel"/>
    <w:tmpl w:val="76F63BEC"/>
    <w:lvl w:ilvl="0" w:tplc="32A0B586">
      <w:start w:val="7"/>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36A486B"/>
    <w:multiLevelType w:val="hybridMultilevel"/>
    <w:tmpl w:val="26887F7C"/>
    <w:lvl w:ilvl="0" w:tplc="56DA8000">
      <w:start w:val="3"/>
      <w:numFmt w:val="bullet"/>
      <w:lvlText w:val="-"/>
      <w:lvlJc w:val="left"/>
      <w:pPr>
        <w:ind w:left="720" w:hanging="360"/>
      </w:pPr>
      <w:rPr>
        <w:rFonts w:ascii="Garamond" w:eastAsiaTheme="minorHAnsi" w:hAnsi="Garamond"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4807A50"/>
    <w:multiLevelType w:val="multilevel"/>
    <w:tmpl w:val="30F4687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58F18F8"/>
    <w:multiLevelType w:val="hybridMultilevel"/>
    <w:tmpl w:val="897E3D46"/>
    <w:lvl w:ilvl="0" w:tplc="5EF6624C">
      <w:start w:val="6"/>
      <w:numFmt w:val="bullet"/>
      <w:lvlText w:val="-"/>
      <w:lvlJc w:val="left"/>
      <w:pPr>
        <w:ind w:left="1080" w:hanging="360"/>
      </w:pPr>
      <w:rPr>
        <w:rFonts w:ascii="Garamond" w:eastAsiaTheme="minorEastAsia" w:hAnsi="Garamond" w:cstheme="minorBidi"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25BA7712"/>
    <w:multiLevelType w:val="hybridMultilevel"/>
    <w:tmpl w:val="748232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D07119E"/>
    <w:multiLevelType w:val="hybridMultilevel"/>
    <w:tmpl w:val="AAAAF122"/>
    <w:lvl w:ilvl="0" w:tplc="2CC038A0">
      <w:start w:val="1"/>
      <w:numFmt w:val="decimal"/>
      <w:lvlText w:val="%1."/>
      <w:lvlJc w:val="left"/>
      <w:pPr>
        <w:ind w:left="1069" w:hanging="360"/>
      </w:pPr>
      <w:rPr>
        <w:rFonts w:ascii="Garamond" w:eastAsiaTheme="minorHAnsi" w:hAnsi="Garamond" w:cs="Calibri"/>
        <w:color w:val="auto"/>
      </w:rPr>
    </w:lvl>
    <w:lvl w:ilvl="1" w:tplc="04060003" w:tentative="1">
      <w:start w:val="1"/>
      <w:numFmt w:val="bullet"/>
      <w:lvlText w:val="o"/>
      <w:lvlJc w:val="left"/>
      <w:pPr>
        <w:ind w:left="1789" w:hanging="360"/>
      </w:pPr>
      <w:rPr>
        <w:rFonts w:ascii="Courier New" w:hAnsi="Courier New" w:cs="Courier New" w:hint="default"/>
      </w:rPr>
    </w:lvl>
    <w:lvl w:ilvl="2" w:tplc="04060005" w:tentative="1">
      <w:start w:val="1"/>
      <w:numFmt w:val="bullet"/>
      <w:lvlText w:val=""/>
      <w:lvlJc w:val="left"/>
      <w:pPr>
        <w:ind w:left="2509" w:hanging="360"/>
      </w:pPr>
      <w:rPr>
        <w:rFonts w:ascii="Wingdings" w:hAnsi="Wingdings" w:hint="default"/>
      </w:rPr>
    </w:lvl>
    <w:lvl w:ilvl="3" w:tplc="04060001" w:tentative="1">
      <w:start w:val="1"/>
      <w:numFmt w:val="bullet"/>
      <w:lvlText w:val=""/>
      <w:lvlJc w:val="left"/>
      <w:pPr>
        <w:ind w:left="3229" w:hanging="360"/>
      </w:pPr>
      <w:rPr>
        <w:rFonts w:ascii="Symbol" w:hAnsi="Symbol" w:hint="default"/>
      </w:rPr>
    </w:lvl>
    <w:lvl w:ilvl="4" w:tplc="04060003" w:tentative="1">
      <w:start w:val="1"/>
      <w:numFmt w:val="bullet"/>
      <w:lvlText w:val="o"/>
      <w:lvlJc w:val="left"/>
      <w:pPr>
        <w:ind w:left="3949" w:hanging="360"/>
      </w:pPr>
      <w:rPr>
        <w:rFonts w:ascii="Courier New" w:hAnsi="Courier New" w:cs="Courier New" w:hint="default"/>
      </w:rPr>
    </w:lvl>
    <w:lvl w:ilvl="5" w:tplc="04060005" w:tentative="1">
      <w:start w:val="1"/>
      <w:numFmt w:val="bullet"/>
      <w:lvlText w:val=""/>
      <w:lvlJc w:val="left"/>
      <w:pPr>
        <w:ind w:left="4669" w:hanging="360"/>
      </w:pPr>
      <w:rPr>
        <w:rFonts w:ascii="Wingdings" w:hAnsi="Wingdings" w:hint="default"/>
      </w:rPr>
    </w:lvl>
    <w:lvl w:ilvl="6" w:tplc="04060001" w:tentative="1">
      <w:start w:val="1"/>
      <w:numFmt w:val="bullet"/>
      <w:lvlText w:val=""/>
      <w:lvlJc w:val="left"/>
      <w:pPr>
        <w:ind w:left="5389" w:hanging="360"/>
      </w:pPr>
      <w:rPr>
        <w:rFonts w:ascii="Symbol" w:hAnsi="Symbol" w:hint="default"/>
      </w:rPr>
    </w:lvl>
    <w:lvl w:ilvl="7" w:tplc="04060003" w:tentative="1">
      <w:start w:val="1"/>
      <w:numFmt w:val="bullet"/>
      <w:lvlText w:val="o"/>
      <w:lvlJc w:val="left"/>
      <w:pPr>
        <w:ind w:left="6109" w:hanging="360"/>
      </w:pPr>
      <w:rPr>
        <w:rFonts w:ascii="Courier New" w:hAnsi="Courier New" w:cs="Courier New" w:hint="default"/>
      </w:rPr>
    </w:lvl>
    <w:lvl w:ilvl="8" w:tplc="04060005" w:tentative="1">
      <w:start w:val="1"/>
      <w:numFmt w:val="bullet"/>
      <w:lvlText w:val=""/>
      <w:lvlJc w:val="left"/>
      <w:pPr>
        <w:ind w:left="6829" w:hanging="360"/>
      </w:pPr>
      <w:rPr>
        <w:rFonts w:ascii="Wingdings" w:hAnsi="Wingdings" w:hint="default"/>
      </w:rPr>
    </w:lvl>
  </w:abstractNum>
  <w:abstractNum w:abstractNumId="14" w15:restartNumberingAfterBreak="0">
    <w:nsid w:val="3C2B71D1"/>
    <w:multiLevelType w:val="hybridMultilevel"/>
    <w:tmpl w:val="97A65A78"/>
    <w:lvl w:ilvl="0" w:tplc="B2AC030E">
      <w:start w:val="2"/>
      <w:numFmt w:val="bullet"/>
      <w:lvlText w:val=""/>
      <w:lvlJc w:val="left"/>
      <w:pPr>
        <w:ind w:left="1665" w:hanging="360"/>
      </w:pPr>
      <w:rPr>
        <w:rFonts w:ascii="Garamond" w:eastAsiaTheme="minorEastAsia" w:hAnsi="Garamond" w:cstheme="minorBidi"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15" w15:restartNumberingAfterBreak="0">
    <w:nsid w:val="3F4735E8"/>
    <w:multiLevelType w:val="hybridMultilevel"/>
    <w:tmpl w:val="80C6998C"/>
    <w:lvl w:ilvl="0" w:tplc="1128980C">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201635D"/>
    <w:multiLevelType w:val="hybridMultilevel"/>
    <w:tmpl w:val="2A627288"/>
    <w:lvl w:ilvl="0" w:tplc="D1A073DC">
      <w:start w:val="2"/>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2FF04E6"/>
    <w:multiLevelType w:val="hybridMultilevel"/>
    <w:tmpl w:val="D3A038B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6D77B19"/>
    <w:multiLevelType w:val="hybridMultilevel"/>
    <w:tmpl w:val="AEC69010"/>
    <w:lvl w:ilvl="0" w:tplc="48D692C8">
      <w:start w:val="1"/>
      <w:numFmt w:val="lowerLetter"/>
      <w:lvlText w:val="%1)"/>
      <w:lvlJc w:val="left"/>
      <w:pPr>
        <w:ind w:left="720" w:hanging="360"/>
      </w:pPr>
      <w:rPr>
        <w:rFonts w:ascii="Garamond" w:eastAsiaTheme="minorHAnsi" w:hAnsi="Garamond" w:cs="Calibri"/>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B7A56FE"/>
    <w:multiLevelType w:val="hybridMultilevel"/>
    <w:tmpl w:val="A678EBB6"/>
    <w:lvl w:ilvl="0" w:tplc="E512A752">
      <w:start w:val="7"/>
      <w:numFmt w:val="bullet"/>
      <w:lvlText w:val=""/>
      <w:lvlJc w:val="left"/>
      <w:pPr>
        <w:ind w:left="720" w:hanging="360"/>
      </w:pPr>
      <w:rPr>
        <w:rFonts w:ascii="Symbol" w:eastAsiaTheme="minorEastAsia"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B8F7AAF"/>
    <w:multiLevelType w:val="hybridMultilevel"/>
    <w:tmpl w:val="4CCA57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E803AFD"/>
    <w:multiLevelType w:val="multilevel"/>
    <w:tmpl w:val="5F8ABC0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90A10EE"/>
    <w:multiLevelType w:val="hybridMultilevel"/>
    <w:tmpl w:val="D51073FE"/>
    <w:lvl w:ilvl="0" w:tplc="06C63B64">
      <w:start w:val="1"/>
      <w:numFmt w:val="bullet"/>
      <w:lvlText w:val="-"/>
      <w:lvlJc w:val="left"/>
      <w:pPr>
        <w:ind w:left="720" w:hanging="360"/>
      </w:pPr>
      <w:rPr>
        <w:rFonts w:ascii="Garamond" w:eastAsiaTheme="minorEastAsia"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AB048DB"/>
    <w:multiLevelType w:val="hybridMultilevel"/>
    <w:tmpl w:val="5178D6F0"/>
    <w:lvl w:ilvl="0" w:tplc="E264AECC">
      <w:start w:val="3"/>
      <w:numFmt w:val="bullet"/>
      <w:lvlText w:val="-"/>
      <w:lvlJc w:val="left"/>
      <w:pPr>
        <w:ind w:left="720" w:hanging="360"/>
      </w:pPr>
      <w:rPr>
        <w:rFonts w:ascii="Garamond" w:eastAsiaTheme="minorHAnsi" w:hAnsi="Garamond"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1224D0"/>
    <w:multiLevelType w:val="hybridMultilevel"/>
    <w:tmpl w:val="D0D032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D426F6"/>
    <w:multiLevelType w:val="hybridMultilevel"/>
    <w:tmpl w:val="F596147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EED73D6"/>
    <w:multiLevelType w:val="hybridMultilevel"/>
    <w:tmpl w:val="DF240BAE"/>
    <w:lvl w:ilvl="0" w:tplc="6F269948">
      <w:start w:val="6"/>
      <w:numFmt w:val="bullet"/>
      <w:lvlText w:val="-"/>
      <w:lvlJc w:val="left"/>
      <w:pPr>
        <w:ind w:left="720" w:hanging="360"/>
      </w:pPr>
      <w:rPr>
        <w:rFonts w:ascii="Garamond" w:eastAsiaTheme="minorEastAsia"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2D24EC0"/>
    <w:multiLevelType w:val="hybridMultilevel"/>
    <w:tmpl w:val="E230CB20"/>
    <w:lvl w:ilvl="0" w:tplc="8B48F53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3E62A9C"/>
    <w:multiLevelType w:val="hybridMultilevel"/>
    <w:tmpl w:val="27F09F14"/>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4DC140C"/>
    <w:multiLevelType w:val="hybridMultilevel"/>
    <w:tmpl w:val="52FA9EC8"/>
    <w:lvl w:ilvl="0" w:tplc="27148B1C">
      <w:start w:val="1"/>
      <w:numFmt w:val="lowerLetter"/>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0" w15:restartNumberingAfterBreak="0">
    <w:nsid w:val="71C0188E"/>
    <w:multiLevelType w:val="hybridMultilevel"/>
    <w:tmpl w:val="7138F2AC"/>
    <w:lvl w:ilvl="0" w:tplc="48EAB7FA">
      <w:start w:val="1"/>
      <w:numFmt w:val="bullet"/>
      <w:lvlText w:val="-"/>
      <w:lvlJc w:val="left"/>
      <w:pPr>
        <w:ind w:left="1664" w:hanging="360"/>
      </w:pPr>
      <w:rPr>
        <w:rFonts w:ascii="Garamond" w:eastAsiaTheme="minorEastAsia" w:hAnsi="Garamond" w:cs="Calibr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1" w15:restartNumberingAfterBreak="0">
    <w:nsid w:val="72C37A62"/>
    <w:multiLevelType w:val="hybridMultilevel"/>
    <w:tmpl w:val="382EA4D6"/>
    <w:lvl w:ilvl="0" w:tplc="7452D0C8">
      <w:start w:val="2"/>
      <w:numFmt w:val="bullet"/>
      <w:lvlText w:val="-"/>
      <w:lvlJc w:val="left"/>
      <w:pPr>
        <w:ind w:left="720" w:hanging="360"/>
      </w:pPr>
      <w:rPr>
        <w:rFonts w:ascii="Garamond" w:eastAsiaTheme="minorEastAsia"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97551BE"/>
    <w:multiLevelType w:val="hybridMultilevel"/>
    <w:tmpl w:val="5AD64A22"/>
    <w:lvl w:ilvl="0" w:tplc="DD187952">
      <w:start w:val="6"/>
      <w:numFmt w:val="bullet"/>
      <w:lvlText w:val="•"/>
      <w:lvlJc w:val="left"/>
      <w:pPr>
        <w:ind w:left="720" w:hanging="360"/>
      </w:pPr>
      <w:rPr>
        <w:rFonts w:ascii="Garamond" w:eastAsiaTheme="minorEastAsia" w:hAnsi="Garamond"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46787118">
    <w:abstractNumId w:val="27"/>
  </w:num>
  <w:num w:numId="2" w16cid:durableId="526413023">
    <w:abstractNumId w:val="18"/>
  </w:num>
  <w:num w:numId="3" w16cid:durableId="1461076181">
    <w:abstractNumId w:val="15"/>
  </w:num>
  <w:num w:numId="4" w16cid:durableId="279846013">
    <w:abstractNumId w:val="13"/>
  </w:num>
  <w:num w:numId="5" w16cid:durableId="534777147">
    <w:abstractNumId w:val="12"/>
  </w:num>
  <w:num w:numId="6" w16cid:durableId="499128388">
    <w:abstractNumId w:val="0"/>
  </w:num>
  <w:num w:numId="7" w16cid:durableId="1484542975">
    <w:abstractNumId w:val="21"/>
  </w:num>
  <w:num w:numId="8" w16cid:durableId="1201816739">
    <w:abstractNumId w:val="9"/>
  </w:num>
  <w:num w:numId="9" w16cid:durableId="1690641114">
    <w:abstractNumId w:val="1"/>
  </w:num>
  <w:num w:numId="10" w16cid:durableId="1975214506">
    <w:abstractNumId w:val="10"/>
  </w:num>
  <w:num w:numId="11" w16cid:durableId="175119796">
    <w:abstractNumId w:val="7"/>
  </w:num>
  <w:num w:numId="12" w16cid:durableId="1586914592">
    <w:abstractNumId w:val="31"/>
  </w:num>
  <w:num w:numId="13" w16cid:durableId="1835489261">
    <w:abstractNumId w:val="20"/>
  </w:num>
  <w:num w:numId="14" w16cid:durableId="15278951">
    <w:abstractNumId w:val="25"/>
  </w:num>
  <w:num w:numId="15" w16cid:durableId="2067365017">
    <w:abstractNumId w:val="30"/>
  </w:num>
  <w:num w:numId="16" w16cid:durableId="2029482592">
    <w:abstractNumId w:val="14"/>
  </w:num>
  <w:num w:numId="17" w16cid:durableId="429392485">
    <w:abstractNumId w:val="16"/>
  </w:num>
  <w:num w:numId="18" w16cid:durableId="974407712">
    <w:abstractNumId w:val="22"/>
  </w:num>
  <w:num w:numId="19" w16cid:durableId="1188759683">
    <w:abstractNumId w:val="3"/>
  </w:num>
  <w:num w:numId="20" w16cid:durableId="1075974287">
    <w:abstractNumId w:val="11"/>
  </w:num>
  <w:num w:numId="21" w16cid:durableId="149251745">
    <w:abstractNumId w:val="26"/>
  </w:num>
  <w:num w:numId="22" w16cid:durableId="758135066">
    <w:abstractNumId w:val="6"/>
  </w:num>
  <w:num w:numId="23" w16cid:durableId="317463792">
    <w:abstractNumId w:val="5"/>
  </w:num>
  <w:num w:numId="24" w16cid:durableId="1061975617">
    <w:abstractNumId w:val="23"/>
  </w:num>
  <w:num w:numId="25" w16cid:durableId="1503160824">
    <w:abstractNumId w:val="29"/>
  </w:num>
  <w:num w:numId="26" w16cid:durableId="116990080">
    <w:abstractNumId w:val="28"/>
  </w:num>
  <w:num w:numId="27" w16cid:durableId="171603351">
    <w:abstractNumId w:val="19"/>
  </w:num>
  <w:num w:numId="28" w16cid:durableId="44571883">
    <w:abstractNumId w:val="8"/>
  </w:num>
  <w:num w:numId="29" w16cid:durableId="1556506313">
    <w:abstractNumId w:val="32"/>
  </w:num>
  <w:num w:numId="30" w16cid:durableId="1843738216">
    <w:abstractNumId w:val="2"/>
  </w:num>
  <w:num w:numId="31" w16cid:durableId="732772578">
    <w:abstractNumId w:val="17"/>
  </w:num>
  <w:num w:numId="32" w16cid:durableId="125048304">
    <w:abstractNumId w:val="24"/>
  </w:num>
  <w:num w:numId="33" w16cid:durableId="8644393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83C"/>
    <w:rsid w:val="0001124F"/>
    <w:rsid w:val="00012457"/>
    <w:rsid w:val="0001290B"/>
    <w:rsid w:val="000130D8"/>
    <w:rsid w:val="00024233"/>
    <w:rsid w:val="000276BA"/>
    <w:rsid w:val="00027800"/>
    <w:rsid w:val="00027D0B"/>
    <w:rsid w:val="00030039"/>
    <w:rsid w:val="00034C2B"/>
    <w:rsid w:val="00037E38"/>
    <w:rsid w:val="00041898"/>
    <w:rsid w:val="00045D60"/>
    <w:rsid w:val="00050010"/>
    <w:rsid w:val="00051602"/>
    <w:rsid w:val="00054AC1"/>
    <w:rsid w:val="00060DA4"/>
    <w:rsid w:val="0006105C"/>
    <w:rsid w:val="00061838"/>
    <w:rsid w:val="00065E1D"/>
    <w:rsid w:val="000673CC"/>
    <w:rsid w:val="00071F48"/>
    <w:rsid w:val="00075CA8"/>
    <w:rsid w:val="00091C77"/>
    <w:rsid w:val="000A4FC9"/>
    <w:rsid w:val="000A7EB7"/>
    <w:rsid w:val="000B3051"/>
    <w:rsid w:val="000C2C59"/>
    <w:rsid w:val="000C3872"/>
    <w:rsid w:val="000C4F00"/>
    <w:rsid w:val="000C6218"/>
    <w:rsid w:val="000D33B2"/>
    <w:rsid w:val="000D3B98"/>
    <w:rsid w:val="000D3F12"/>
    <w:rsid w:val="000D5562"/>
    <w:rsid w:val="000D7119"/>
    <w:rsid w:val="000E0647"/>
    <w:rsid w:val="000E45E2"/>
    <w:rsid w:val="000F2F27"/>
    <w:rsid w:val="000F326C"/>
    <w:rsid w:val="00103B4B"/>
    <w:rsid w:val="00110B8C"/>
    <w:rsid w:val="00116400"/>
    <w:rsid w:val="00135A9B"/>
    <w:rsid w:val="00140A10"/>
    <w:rsid w:val="00145FEE"/>
    <w:rsid w:val="00153161"/>
    <w:rsid w:val="0015392C"/>
    <w:rsid w:val="00155D23"/>
    <w:rsid w:val="00165ED7"/>
    <w:rsid w:val="001671EA"/>
    <w:rsid w:val="00170C97"/>
    <w:rsid w:val="0017463D"/>
    <w:rsid w:val="001756D9"/>
    <w:rsid w:val="00180DDF"/>
    <w:rsid w:val="00182C5B"/>
    <w:rsid w:val="00183923"/>
    <w:rsid w:val="00194565"/>
    <w:rsid w:val="00194711"/>
    <w:rsid w:val="001A07D7"/>
    <w:rsid w:val="001A1DB1"/>
    <w:rsid w:val="001A74CC"/>
    <w:rsid w:val="001A79D4"/>
    <w:rsid w:val="001B407A"/>
    <w:rsid w:val="001B4FF9"/>
    <w:rsid w:val="001B64B2"/>
    <w:rsid w:val="001C0414"/>
    <w:rsid w:val="001C7088"/>
    <w:rsid w:val="001C7A6D"/>
    <w:rsid w:val="001D18AC"/>
    <w:rsid w:val="001E0231"/>
    <w:rsid w:val="001E36FF"/>
    <w:rsid w:val="001F0CE4"/>
    <w:rsid w:val="001F3485"/>
    <w:rsid w:val="00201120"/>
    <w:rsid w:val="002036AF"/>
    <w:rsid w:val="00207921"/>
    <w:rsid w:val="00213947"/>
    <w:rsid w:val="00214E21"/>
    <w:rsid w:val="00215CCB"/>
    <w:rsid w:val="0021752A"/>
    <w:rsid w:val="002262BE"/>
    <w:rsid w:val="0022742C"/>
    <w:rsid w:val="00231C54"/>
    <w:rsid w:val="0023314A"/>
    <w:rsid w:val="002433B3"/>
    <w:rsid w:val="00255496"/>
    <w:rsid w:val="0027023F"/>
    <w:rsid w:val="00287C9A"/>
    <w:rsid w:val="002A3612"/>
    <w:rsid w:val="002B7201"/>
    <w:rsid w:val="002C4DCB"/>
    <w:rsid w:val="002C68DF"/>
    <w:rsid w:val="002E0D82"/>
    <w:rsid w:val="002E5BF1"/>
    <w:rsid w:val="002F307C"/>
    <w:rsid w:val="002F6BAF"/>
    <w:rsid w:val="003165AB"/>
    <w:rsid w:val="003310B9"/>
    <w:rsid w:val="003467D3"/>
    <w:rsid w:val="00347D2D"/>
    <w:rsid w:val="00354675"/>
    <w:rsid w:val="003670C5"/>
    <w:rsid w:val="00372464"/>
    <w:rsid w:val="0038047E"/>
    <w:rsid w:val="0038518B"/>
    <w:rsid w:val="003A09B4"/>
    <w:rsid w:val="003B0042"/>
    <w:rsid w:val="003B103A"/>
    <w:rsid w:val="003C1474"/>
    <w:rsid w:val="003C2428"/>
    <w:rsid w:val="003E0686"/>
    <w:rsid w:val="003F203A"/>
    <w:rsid w:val="003F33E4"/>
    <w:rsid w:val="003F7869"/>
    <w:rsid w:val="00401F6D"/>
    <w:rsid w:val="00414A4C"/>
    <w:rsid w:val="00423EE0"/>
    <w:rsid w:val="004241B5"/>
    <w:rsid w:val="004247FE"/>
    <w:rsid w:val="00434018"/>
    <w:rsid w:val="004344F2"/>
    <w:rsid w:val="00436F3D"/>
    <w:rsid w:val="00437C46"/>
    <w:rsid w:val="00444FFD"/>
    <w:rsid w:val="004470A2"/>
    <w:rsid w:val="00452A57"/>
    <w:rsid w:val="004576DD"/>
    <w:rsid w:val="004714D0"/>
    <w:rsid w:val="00482B2D"/>
    <w:rsid w:val="00483EDB"/>
    <w:rsid w:val="0049035D"/>
    <w:rsid w:val="00491714"/>
    <w:rsid w:val="004935BC"/>
    <w:rsid w:val="004B623C"/>
    <w:rsid w:val="004C457A"/>
    <w:rsid w:val="004C79D0"/>
    <w:rsid w:val="004C7E5B"/>
    <w:rsid w:val="004E51DF"/>
    <w:rsid w:val="004F0083"/>
    <w:rsid w:val="0050407C"/>
    <w:rsid w:val="0050570D"/>
    <w:rsid w:val="00506111"/>
    <w:rsid w:val="0051043F"/>
    <w:rsid w:val="005113A8"/>
    <w:rsid w:val="00512205"/>
    <w:rsid w:val="00512FA0"/>
    <w:rsid w:val="0051472C"/>
    <w:rsid w:val="00523D85"/>
    <w:rsid w:val="00532E69"/>
    <w:rsid w:val="005341F9"/>
    <w:rsid w:val="00541E67"/>
    <w:rsid w:val="005469A3"/>
    <w:rsid w:val="005628D6"/>
    <w:rsid w:val="00567CD3"/>
    <w:rsid w:val="00570895"/>
    <w:rsid w:val="00575A4C"/>
    <w:rsid w:val="00576F82"/>
    <w:rsid w:val="00582340"/>
    <w:rsid w:val="00583C3A"/>
    <w:rsid w:val="00584F0A"/>
    <w:rsid w:val="005853BA"/>
    <w:rsid w:val="005929DA"/>
    <w:rsid w:val="0059416D"/>
    <w:rsid w:val="00594A4B"/>
    <w:rsid w:val="005956AF"/>
    <w:rsid w:val="005B1A24"/>
    <w:rsid w:val="005B27D9"/>
    <w:rsid w:val="005B3D48"/>
    <w:rsid w:val="005B70AB"/>
    <w:rsid w:val="005C1EE9"/>
    <w:rsid w:val="005C406C"/>
    <w:rsid w:val="005C48F8"/>
    <w:rsid w:val="005D28CE"/>
    <w:rsid w:val="005D2BF6"/>
    <w:rsid w:val="005E3573"/>
    <w:rsid w:val="005F2C51"/>
    <w:rsid w:val="005F2D95"/>
    <w:rsid w:val="005F582A"/>
    <w:rsid w:val="0060279B"/>
    <w:rsid w:val="00604DAB"/>
    <w:rsid w:val="00612A8A"/>
    <w:rsid w:val="00615B45"/>
    <w:rsid w:val="00620D76"/>
    <w:rsid w:val="006251AF"/>
    <w:rsid w:val="006262CB"/>
    <w:rsid w:val="00626C7C"/>
    <w:rsid w:val="0062764E"/>
    <w:rsid w:val="0063437B"/>
    <w:rsid w:val="006525CE"/>
    <w:rsid w:val="006673BC"/>
    <w:rsid w:val="006755AC"/>
    <w:rsid w:val="006774E8"/>
    <w:rsid w:val="00685BE9"/>
    <w:rsid w:val="00694056"/>
    <w:rsid w:val="00696A21"/>
    <w:rsid w:val="006A1046"/>
    <w:rsid w:val="006B366D"/>
    <w:rsid w:val="006C31D6"/>
    <w:rsid w:val="006C44A0"/>
    <w:rsid w:val="006C4E4B"/>
    <w:rsid w:val="006C7F9A"/>
    <w:rsid w:val="006D106E"/>
    <w:rsid w:val="006D7A48"/>
    <w:rsid w:val="006E0C5C"/>
    <w:rsid w:val="006E4723"/>
    <w:rsid w:val="006F01D0"/>
    <w:rsid w:val="006F1A15"/>
    <w:rsid w:val="006F5389"/>
    <w:rsid w:val="006F7EF3"/>
    <w:rsid w:val="00702A98"/>
    <w:rsid w:val="00705E2D"/>
    <w:rsid w:val="0071460A"/>
    <w:rsid w:val="007146AB"/>
    <w:rsid w:val="00717FD4"/>
    <w:rsid w:val="007217E3"/>
    <w:rsid w:val="007249A0"/>
    <w:rsid w:val="00726B65"/>
    <w:rsid w:val="00727E06"/>
    <w:rsid w:val="007320AA"/>
    <w:rsid w:val="00732317"/>
    <w:rsid w:val="00740EFB"/>
    <w:rsid w:val="00741906"/>
    <w:rsid w:val="0074596F"/>
    <w:rsid w:val="007471B9"/>
    <w:rsid w:val="00747BF8"/>
    <w:rsid w:val="00752612"/>
    <w:rsid w:val="007546EA"/>
    <w:rsid w:val="0076208B"/>
    <w:rsid w:val="007661B6"/>
    <w:rsid w:val="00772558"/>
    <w:rsid w:val="007738E3"/>
    <w:rsid w:val="00783567"/>
    <w:rsid w:val="0078793D"/>
    <w:rsid w:val="007951F7"/>
    <w:rsid w:val="007966E2"/>
    <w:rsid w:val="007B74FA"/>
    <w:rsid w:val="007D2CC3"/>
    <w:rsid w:val="007E20A1"/>
    <w:rsid w:val="007E7DDE"/>
    <w:rsid w:val="007F0EAD"/>
    <w:rsid w:val="007F5D20"/>
    <w:rsid w:val="007F5ED3"/>
    <w:rsid w:val="008006B9"/>
    <w:rsid w:val="008144C0"/>
    <w:rsid w:val="0081499A"/>
    <w:rsid w:val="008249C9"/>
    <w:rsid w:val="008274C5"/>
    <w:rsid w:val="008335CD"/>
    <w:rsid w:val="00836F69"/>
    <w:rsid w:val="008415F6"/>
    <w:rsid w:val="0084734E"/>
    <w:rsid w:val="0085301D"/>
    <w:rsid w:val="008633C2"/>
    <w:rsid w:val="0086428C"/>
    <w:rsid w:val="00873568"/>
    <w:rsid w:val="00874583"/>
    <w:rsid w:val="00875398"/>
    <w:rsid w:val="008829A6"/>
    <w:rsid w:val="00887E18"/>
    <w:rsid w:val="00891D2B"/>
    <w:rsid w:val="00897314"/>
    <w:rsid w:val="008A0A0F"/>
    <w:rsid w:val="008A2047"/>
    <w:rsid w:val="008A7643"/>
    <w:rsid w:val="008B23C4"/>
    <w:rsid w:val="008B2614"/>
    <w:rsid w:val="008D4136"/>
    <w:rsid w:val="008E1E21"/>
    <w:rsid w:val="008F3B1D"/>
    <w:rsid w:val="008F4E8D"/>
    <w:rsid w:val="00900105"/>
    <w:rsid w:val="00901D9F"/>
    <w:rsid w:val="00925857"/>
    <w:rsid w:val="00926740"/>
    <w:rsid w:val="00927EE4"/>
    <w:rsid w:val="00933E37"/>
    <w:rsid w:val="00947C6A"/>
    <w:rsid w:val="00956A85"/>
    <w:rsid w:val="00961E19"/>
    <w:rsid w:val="00965145"/>
    <w:rsid w:val="00965F68"/>
    <w:rsid w:val="00970D27"/>
    <w:rsid w:val="0097725C"/>
    <w:rsid w:val="009832D2"/>
    <w:rsid w:val="00990D38"/>
    <w:rsid w:val="00997744"/>
    <w:rsid w:val="009A1CC7"/>
    <w:rsid w:val="009A205A"/>
    <w:rsid w:val="009A4A31"/>
    <w:rsid w:val="009B0EBB"/>
    <w:rsid w:val="009B2CF3"/>
    <w:rsid w:val="009C629F"/>
    <w:rsid w:val="009F1420"/>
    <w:rsid w:val="009F3877"/>
    <w:rsid w:val="009F4741"/>
    <w:rsid w:val="009F65C9"/>
    <w:rsid w:val="00A0483C"/>
    <w:rsid w:val="00A05DBD"/>
    <w:rsid w:val="00A16C86"/>
    <w:rsid w:val="00A26797"/>
    <w:rsid w:val="00A34CB2"/>
    <w:rsid w:val="00A44D0B"/>
    <w:rsid w:val="00A47FE7"/>
    <w:rsid w:val="00A51135"/>
    <w:rsid w:val="00A558BC"/>
    <w:rsid w:val="00A56402"/>
    <w:rsid w:val="00A629B7"/>
    <w:rsid w:val="00A71E29"/>
    <w:rsid w:val="00A722B8"/>
    <w:rsid w:val="00A7646C"/>
    <w:rsid w:val="00A80F5F"/>
    <w:rsid w:val="00A85447"/>
    <w:rsid w:val="00A87950"/>
    <w:rsid w:val="00A87C91"/>
    <w:rsid w:val="00A949EB"/>
    <w:rsid w:val="00AA0AE3"/>
    <w:rsid w:val="00AA171B"/>
    <w:rsid w:val="00AA5533"/>
    <w:rsid w:val="00AB1FB6"/>
    <w:rsid w:val="00AC7178"/>
    <w:rsid w:val="00AC797C"/>
    <w:rsid w:val="00AD0F08"/>
    <w:rsid w:val="00AD35FB"/>
    <w:rsid w:val="00AE1355"/>
    <w:rsid w:val="00AE2546"/>
    <w:rsid w:val="00AE27F5"/>
    <w:rsid w:val="00AE4B0B"/>
    <w:rsid w:val="00AE74FE"/>
    <w:rsid w:val="00AF103F"/>
    <w:rsid w:val="00B02BE4"/>
    <w:rsid w:val="00B03298"/>
    <w:rsid w:val="00B035A9"/>
    <w:rsid w:val="00B04A34"/>
    <w:rsid w:val="00B06E64"/>
    <w:rsid w:val="00B07DFA"/>
    <w:rsid w:val="00B13663"/>
    <w:rsid w:val="00B24B2E"/>
    <w:rsid w:val="00B3692E"/>
    <w:rsid w:val="00B43B73"/>
    <w:rsid w:val="00B57A7E"/>
    <w:rsid w:val="00B623FC"/>
    <w:rsid w:val="00B62E40"/>
    <w:rsid w:val="00B638EF"/>
    <w:rsid w:val="00B742CD"/>
    <w:rsid w:val="00B75A7A"/>
    <w:rsid w:val="00B761F3"/>
    <w:rsid w:val="00B77E79"/>
    <w:rsid w:val="00B80B2C"/>
    <w:rsid w:val="00B85BEB"/>
    <w:rsid w:val="00B87817"/>
    <w:rsid w:val="00B92184"/>
    <w:rsid w:val="00BA5A3B"/>
    <w:rsid w:val="00BA6BEC"/>
    <w:rsid w:val="00BB2114"/>
    <w:rsid w:val="00BC0D2C"/>
    <w:rsid w:val="00BC303E"/>
    <w:rsid w:val="00BE0C96"/>
    <w:rsid w:val="00BF475B"/>
    <w:rsid w:val="00BF56C5"/>
    <w:rsid w:val="00C02838"/>
    <w:rsid w:val="00C07B9F"/>
    <w:rsid w:val="00C166E7"/>
    <w:rsid w:val="00C16ED8"/>
    <w:rsid w:val="00C208FE"/>
    <w:rsid w:val="00C34523"/>
    <w:rsid w:val="00C45C96"/>
    <w:rsid w:val="00C47B2C"/>
    <w:rsid w:val="00C60E46"/>
    <w:rsid w:val="00C61A25"/>
    <w:rsid w:val="00C648E1"/>
    <w:rsid w:val="00C661D4"/>
    <w:rsid w:val="00C706D1"/>
    <w:rsid w:val="00C7651B"/>
    <w:rsid w:val="00C80309"/>
    <w:rsid w:val="00C926DE"/>
    <w:rsid w:val="00C96A56"/>
    <w:rsid w:val="00CA093B"/>
    <w:rsid w:val="00CB2D2F"/>
    <w:rsid w:val="00CB3831"/>
    <w:rsid w:val="00CD2A0A"/>
    <w:rsid w:val="00CD47AA"/>
    <w:rsid w:val="00CD612A"/>
    <w:rsid w:val="00CF1173"/>
    <w:rsid w:val="00CF28D1"/>
    <w:rsid w:val="00D02764"/>
    <w:rsid w:val="00D02E14"/>
    <w:rsid w:val="00D055DE"/>
    <w:rsid w:val="00D1506B"/>
    <w:rsid w:val="00D1657A"/>
    <w:rsid w:val="00D16D1B"/>
    <w:rsid w:val="00D362F8"/>
    <w:rsid w:val="00D52225"/>
    <w:rsid w:val="00D54AB2"/>
    <w:rsid w:val="00D554A0"/>
    <w:rsid w:val="00D57884"/>
    <w:rsid w:val="00D7134F"/>
    <w:rsid w:val="00D76D50"/>
    <w:rsid w:val="00D8324A"/>
    <w:rsid w:val="00D83EA2"/>
    <w:rsid w:val="00D859E5"/>
    <w:rsid w:val="00D86C16"/>
    <w:rsid w:val="00D91A8D"/>
    <w:rsid w:val="00DA0A47"/>
    <w:rsid w:val="00DB68EF"/>
    <w:rsid w:val="00DC3FFA"/>
    <w:rsid w:val="00DC4628"/>
    <w:rsid w:val="00DD4A38"/>
    <w:rsid w:val="00DD7A17"/>
    <w:rsid w:val="00DF72FE"/>
    <w:rsid w:val="00E01263"/>
    <w:rsid w:val="00E05FC3"/>
    <w:rsid w:val="00E06C09"/>
    <w:rsid w:val="00E32C96"/>
    <w:rsid w:val="00E37600"/>
    <w:rsid w:val="00E403EE"/>
    <w:rsid w:val="00E41BD5"/>
    <w:rsid w:val="00E4377D"/>
    <w:rsid w:val="00E454F9"/>
    <w:rsid w:val="00E54BBB"/>
    <w:rsid w:val="00E63393"/>
    <w:rsid w:val="00E63F23"/>
    <w:rsid w:val="00E65876"/>
    <w:rsid w:val="00E6751C"/>
    <w:rsid w:val="00E728D5"/>
    <w:rsid w:val="00E733F6"/>
    <w:rsid w:val="00E73C1C"/>
    <w:rsid w:val="00E741D7"/>
    <w:rsid w:val="00E74A82"/>
    <w:rsid w:val="00E81EF8"/>
    <w:rsid w:val="00E83BCC"/>
    <w:rsid w:val="00E876CC"/>
    <w:rsid w:val="00E92E89"/>
    <w:rsid w:val="00EA3231"/>
    <w:rsid w:val="00EA3C4A"/>
    <w:rsid w:val="00EA3D93"/>
    <w:rsid w:val="00EB2B9E"/>
    <w:rsid w:val="00EB4547"/>
    <w:rsid w:val="00EC0E05"/>
    <w:rsid w:val="00EC184A"/>
    <w:rsid w:val="00EE5DA5"/>
    <w:rsid w:val="00EF0227"/>
    <w:rsid w:val="00EF34E8"/>
    <w:rsid w:val="00F15573"/>
    <w:rsid w:val="00F2587C"/>
    <w:rsid w:val="00F32AAF"/>
    <w:rsid w:val="00F356FF"/>
    <w:rsid w:val="00F57DBC"/>
    <w:rsid w:val="00F61335"/>
    <w:rsid w:val="00F66401"/>
    <w:rsid w:val="00F664CB"/>
    <w:rsid w:val="00F962B7"/>
    <w:rsid w:val="00FA1132"/>
    <w:rsid w:val="00FA1469"/>
    <w:rsid w:val="00FA30D5"/>
    <w:rsid w:val="00FA4365"/>
    <w:rsid w:val="00FA4AA8"/>
    <w:rsid w:val="00FC4693"/>
    <w:rsid w:val="00FF34C1"/>
    <w:rsid w:val="00FF614F"/>
    <w:rsid w:val="00FF6EC2"/>
    <w:rsid w:val="00FF7C85"/>
    <w:rsid w:val="00FF7F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CAAD1"/>
  <w15:chartTrackingRefBased/>
  <w15:docId w15:val="{4D83E399-4669-4579-9F1D-C5C4AA1A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05A"/>
  </w:style>
  <w:style w:type="paragraph" w:styleId="Overskrift1">
    <w:name w:val="heading 1"/>
    <w:basedOn w:val="Normal"/>
    <w:next w:val="Normal"/>
    <w:link w:val="Overskrift1Tegn"/>
    <w:uiPriority w:val="9"/>
    <w:qFormat/>
    <w:rsid w:val="009A205A"/>
    <w:pPr>
      <w:keepNext/>
      <w:keepLines/>
      <w:spacing w:before="320" w:after="40"/>
      <w:outlineLvl w:val="0"/>
    </w:pPr>
    <w:rPr>
      <w:rFonts w:asciiTheme="majorHAnsi" w:eastAsiaTheme="majorEastAsia" w:hAnsiTheme="majorHAnsi" w:cstheme="majorBidi"/>
      <w:b/>
      <w:bCs/>
      <w:caps/>
      <w:spacing w:val="4"/>
      <w:sz w:val="28"/>
      <w:szCs w:val="28"/>
    </w:rPr>
  </w:style>
  <w:style w:type="paragraph" w:styleId="Overskrift2">
    <w:name w:val="heading 2"/>
    <w:basedOn w:val="Normal"/>
    <w:next w:val="Normal"/>
    <w:link w:val="Overskrift2Tegn"/>
    <w:uiPriority w:val="9"/>
    <w:unhideWhenUsed/>
    <w:qFormat/>
    <w:rsid w:val="009A205A"/>
    <w:pPr>
      <w:keepNext/>
      <w:keepLines/>
      <w:spacing w:before="120" w:after="0"/>
      <w:outlineLvl w:val="1"/>
    </w:pPr>
    <w:rPr>
      <w:rFonts w:asciiTheme="majorHAnsi" w:eastAsiaTheme="majorEastAsia" w:hAnsiTheme="majorHAnsi" w:cstheme="majorBidi"/>
      <w:b/>
      <w:bCs/>
      <w:sz w:val="28"/>
      <w:szCs w:val="28"/>
    </w:rPr>
  </w:style>
  <w:style w:type="paragraph" w:styleId="Overskrift3">
    <w:name w:val="heading 3"/>
    <w:basedOn w:val="Normal"/>
    <w:next w:val="Normal"/>
    <w:link w:val="Overskrift3Tegn"/>
    <w:uiPriority w:val="9"/>
    <w:unhideWhenUsed/>
    <w:qFormat/>
    <w:rsid w:val="009A205A"/>
    <w:pPr>
      <w:keepNext/>
      <w:keepLines/>
      <w:spacing w:before="120" w:after="0"/>
      <w:outlineLvl w:val="2"/>
    </w:pPr>
    <w:rPr>
      <w:rFonts w:asciiTheme="majorHAnsi" w:eastAsiaTheme="majorEastAsia" w:hAnsiTheme="majorHAnsi" w:cstheme="majorBidi"/>
      <w:spacing w:val="4"/>
      <w:sz w:val="24"/>
      <w:szCs w:val="24"/>
    </w:rPr>
  </w:style>
  <w:style w:type="paragraph" w:styleId="Overskrift4">
    <w:name w:val="heading 4"/>
    <w:basedOn w:val="Normal"/>
    <w:next w:val="Normal"/>
    <w:link w:val="Overskrift4Tegn"/>
    <w:uiPriority w:val="9"/>
    <w:unhideWhenUsed/>
    <w:qFormat/>
    <w:rsid w:val="009A205A"/>
    <w:pPr>
      <w:keepNext/>
      <w:keepLines/>
      <w:spacing w:before="120" w:after="0"/>
      <w:outlineLvl w:val="3"/>
    </w:pPr>
    <w:rPr>
      <w:rFonts w:asciiTheme="majorHAnsi" w:eastAsiaTheme="majorEastAsia" w:hAnsiTheme="majorHAnsi" w:cstheme="majorBidi"/>
      <w:i/>
      <w:iCs/>
      <w:sz w:val="24"/>
      <w:szCs w:val="24"/>
    </w:rPr>
  </w:style>
  <w:style w:type="paragraph" w:styleId="Overskrift5">
    <w:name w:val="heading 5"/>
    <w:basedOn w:val="Normal"/>
    <w:next w:val="Normal"/>
    <w:link w:val="Overskrift5Tegn"/>
    <w:uiPriority w:val="9"/>
    <w:semiHidden/>
    <w:unhideWhenUsed/>
    <w:qFormat/>
    <w:rsid w:val="009A205A"/>
    <w:pPr>
      <w:keepNext/>
      <w:keepLines/>
      <w:spacing w:before="120" w:after="0"/>
      <w:outlineLvl w:val="4"/>
    </w:pPr>
    <w:rPr>
      <w:rFonts w:asciiTheme="majorHAnsi" w:eastAsiaTheme="majorEastAsia" w:hAnsiTheme="majorHAnsi" w:cstheme="majorBidi"/>
      <w:b/>
      <w:bCs/>
    </w:rPr>
  </w:style>
  <w:style w:type="paragraph" w:styleId="Overskrift6">
    <w:name w:val="heading 6"/>
    <w:basedOn w:val="Normal"/>
    <w:next w:val="Normal"/>
    <w:link w:val="Overskrift6Tegn"/>
    <w:uiPriority w:val="9"/>
    <w:semiHidden/>
    <w:unhideWhenUsed/>
    <w:qFormat/>
    <w:rsid w:val="009A205A"/>
    <w:pPr>
      <w:keepNext/>
      <w:keepLines/>
      <w:spacing w:before="120" w:after="0"/>
      <w:outlineLvl w:val="5"/>
    </w:pPr>
    <w:rPr>
      <w:rFonts w:asciiTheme="majorHAnsi" w:eastAsiaTheme="majorEastAsia" w:hAnsiTheme="majorHAnsi" w:cstheme="majorBidi"/>
      <w:b/>
      <w:bCs/>
      <w:i/>
      <w:iCs/>
    </w:rPr>
  </w:style>
  <w:style w:type="paragraph" w:styleId="Overskrift7">
    <w:name w:val="heading 7"/>
    <w:basedOn w:val="Normal"/>
    <w:next w:val="Normal"/>
    <w:link w:val="Overskrift7Tegn"/>
    <w:uiPriority w:val="9"/>
    <w:semiHidden/>
    <w:unhideWhenUsed/>
    <w:qFormat/>
    <w:rsid w:val="009A205A"/>
    <w:pPr>
      <w:keepNext/>
      <w:keepLines/>
      <w:spacing w:before="120" w:after="0"/>
      <w:outlineLvl w:val="6"/>
    </w:pPr>
    <w:rPr>
      <w:i/>
      <w:iCs/>
    </w:rPr>
  </w:style>
  <w:style w:type="paragraph" w:styleId="Overskrift8">
    <w:name w:val="heading 8"/>
    <w:basedOn w:val="Normal"/>
    <w:next w:val="Normal"/>
    <w:link w:val="Overskrift8Tegn"/>
    <w:uiPriority w:val="9"/>
    <w:semiHidden/>
    <w:unhideWhenUsed/>
    <w:qFormat/>
    <w:rsid w:val="009A205A"/>
    <w:pPr>
      <w:keepNext/>
      <w:keepLines/>
      <w:spacing w:before="120" w:after="0"/>
      <w:outlineLvl w:val="7"/>
    </w:pPr>
    <w:rPr>
      <w:b/>
      <w:bCs/>
    </w:rPr>
  </w:style>
  <w:style w:type="paragraph" w:styleId="Overskrift9">
    <w:name w:val="heading 9"/>
    <w:basedOn w:val="Normal"/>
    <w:next w:val="Normal"/>
    <w:link w:val="Overskrift9Tegn"/>
    <w:uiPriority w:val="9"/>
    <w:semiHidden/>
    <w:unhideWhenUsed/>
    <w:qFormat/>
    <w:rsid w:val="009A205A"/>
    <w:pPr>
      <w:keepNext/>
      <w:keepLines/>
      <w:spacing w:before="120" w:after="0"/>
      <w:outlineLvl w:val="8"/>
    </w:pPr>
    <w:rPr>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C3872"/>
    <w:pPr>
      <w:ind w:left="720"/>
      <w:contextualSpacing/>
    </w:pPr>
  </w:style>
  <w:style w:type="paragraph" w:styleId="Sidefod">
    <w:name w:val="footer"/>
    <w:basedOn w:val="Normal"/>
    <w:link w:val="SidefodTegn"/>
    <w:uiPriority w:val="99"/>
    <w:unhideWhenUsed/>
    <w:rsid w:val="000C3872"/>
    <w:pPr>
      <w:tabs>
        <w:tab w:val="center" w:pos="4680"/>
        <w:tab w:val="right" w:pos="9360"/>
      </w:tabs>
      <w:spacing w:after="0" w:line="240" w:lineRule="auto"/>
    </w:pPr>
    <w:rPr>
      <w:rFonts w:cs="Times New Roman"/>
      <w:lang w:eastAsia="da-DK"/>
    </w:rPr>
  </w:style>
  <w:style w:type="character" w:customStyle="1" w:styleId="SidefodTegn">
    <w:name w:val="Sidefod Tegn"/>
    <w:basedOn w:val="Standardskrifttypeiafsnit"/>
    <w:link w:val="Sidefod"/>
    <w:uiPriority w:val="99"/>
    <w:rsid w:val="000C3872"/>
    <w:rPr>
      <w:rFonts w:eastAsiaTheme="minorEastAsia" w:cs="Times New Roman"/>
      <w:lang w:eastAsia="da-DK"/>
    </w:rPr>
  </w:style>
  <w:style w:type="paragraph" w:customStyle="1" w:styleId="Default">
    <w:name w:val="Default"/>
    <w:rsid w:val="007F5D20"/>
    <w:pPr>
      <w:autoSpaceDE w:val="0"/>
      <w:autoSpaceDN w:val="0"/>
      <w:adjustRightInd w:val="0"/>
      <w:spacing w:after="0" w:line="240" w:lineRule="auto"/>
    </w:pPr>
    <w:rPr>
      <w:rFonts w:ascii="Calibri" w:hAnsi="Calibri" w:cs="Calibri"/>
      <w:color w:val="000000"/>
      <w:sz w:val="24"/>
      <w:szCs w:val="24"/>
    </w:rPr>
  </w:style>
  <w:style w:type="paragraph" w:styleId="Sidehoved">
    <w:name w:val="header"/>
    <w:basedOn w:val="Normal"/>
    <w:link w:val="SidehovedTegn"/>
    <w:uiPriority w:val="99"/>
    <w:unhideWhenUsed/>
    <w:rsid w:val="00E454F9"/>
    <w:pPr>
      <w:tabs>
        <w:tab w:val="center" w:pos="4680"/>
        <w:tab w:val="right" w:pos="9360"/>
      </w:tabs>
      <w:spacing w:after="0" w:line="240" w:lineRule="auto"/>
    </w:pPr>
    <w:rPr>
      <w:rFonts w:cs="Times New Roman"/>
      <w:lang w:eastAsia="da-DK"/>
    </w:rPr>
  </w:style>
  <w:style w:type="character" w:customStyle="1" w:styleId="SidehovedTegn">
    <w:name w:val="Sidehoved Tegn"/>
    <w:basedOn w:val="Standardskrifttypeiafsnit"/>
    <w:link w:val="Sidehoved"/>
    <w:uiPriority w:val="99"/>
    <w:rsid w:val="00E454F9"/>
    <w:rPr>
      <w:rFonts w:eastAsiaTheme="minorEastAsia" w:cs="Times New Roman"/>
      <w:lang w:eastAsia="da-DK"/>
    </w:rPr>
  </w:style>
  <w:style w:type="paragraph" w:styleId="Markeringsbobletekst">
    <w:name w:val="Balloon Text"/>
    <w:basedOn w:val="Normal"/>
    <w:link w:val="MarkeringsbobletekstTegn"/>
    <w:uiPriority w:val="99"/>
    <w:semiHidden/>
    <w:unhideWhenUsed/>
    <w:rsid w:val="005B27D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B27D9"/>
    <w:rPr>
      <w:rFonts w:ascii="Segoe UI" w:hAnsi="Segoe UI" w:cs="Segoe UI"/>
      <w:sz w:val="18"/>
      <w:szCs w:val="18"/>
    </w:rPr>
  </w:style>
  <w:style w:type="paragraph" w:styleId="Opstilling-talellerbogst">
    <w:name w:val="List Number"/>
    <w:basedOn w:val="Normal"/>
    <w:uiPriority w:val="99"/>
    <w:unhideWhenUsed/>
    <w:rsid w:val="00961E19"/>
    <w:pPr>
      <w:numPr>
        <w:numId w:val="6"/>
      </w:numPr>
      <w:contextualSpacing/>
    </w:pPr>
  </w:style>
  <w:style w:type="paragraph" w:customStyle="1" w:styleId="footnotedescription">
    <w:name w:val="footnote description"/>
    <w:next w:val="Normal"/>
    <w:link w:val="footnotedescriptionChar"/>
    <w:hidden/>
    <w:rsid w:val="00E01263"/>
    <w:pPr>
      <w:spacing w:after="0"/>
    </w:pPr>
    <w:rPr>
      <w:rFonts w:ascii="Arial" w:eastAsia="Arial" w:hAnsi="Arial" w:cs="Arial"/>
      <w:color w:val="000000"/>
      <w:sz w:val="14"/>
      <w:lang w:eastAsia="da-DK"/>
    </w:rPr>
  </w:style>
  <w:style w:type="character" w:customStyle="1" w:styleId="footnotedescriptionChar">
    <w:name w:val="footnote description Char"/>
    <w:link w:val="footnotedescription"/>
    <w:rsid w:val="00E01263"/>
    <w:rPr>
      <w:rFonts w:ascii="Arial" w:eastAsia="Arial" w:hAnsi="Arial" w:cs="Arial"/>
      <w:color w:val="000000"/>
      <w:sz w:val="14"/>
      <w:lang w:eastAsia="da-DK"/>
    </w:rPr>
  </w:style>
  <w:style w:type="character" w:customStyle="1" w:styleId="footnotemark">
    <w:name w:val="footnote mark"/>
    <w:hidden/>
    <w:rsid w:val="00E01263"/>
    <w:rPr>
      <w:rFonts w:ascii="Verdana" w:eastAsia="Verdana" w:hAnsi="Verdana" w:cs="Verdana"/>
      <w:color w:val="000000"/>
      <w:sz w:val="14"/>
      <w:vertAlign w:val="superscript"/>
    </w:rPr>
  </w:style>
  <w:style w:type="character" w:customStyle="1" w:styleId="Overskrift1Tegn">
    <w:name w:val="Overskrift 1 Tegn"/>
    <w:basedOn w:val="Standardskrifttypeiafsnit"/>
    <w:link w:val="Overskrift1"/>
    <w:uiPriority w:val="9"/>
    <w:rsid w:val="009A205A"/>
    <w:rPr>
      <w:rFonts w:asciiTheme="majorHAnsi" w:eastAsiaTheme="majorEastAsia" w:hAnsiTheme="majorHAnsi" w:cstheme="majorBidi"/>
      <w:b/>
      <w:bCs/>
      <w:caps/>
      <w:spacing w:val="4"/>
      <w:sz w:val="28"/>
      <w:szCs w:val="28"/>
    </w:rPr>
  </w:style>
  <w:style w:type="paragraph" w:styleId="Overskrift">
    <w:name w:val="TOC Heading"/>
    <w:basedOn w:val="Overskrift1"/>
    <w:next w:val="Normal"/>
    <w:uiPriority w:val="39"/>
    <w:unhideWhenUsed/>
    <w:qFormat/>
    <w:rsid w:val="009A205A"/>
    <w:pPr>
      <w:outlineLvl w:val="9"/>
    </w:pPr>
  </w:style>
  <w:style w:type="table" w:styleId="Tabel-Gitter">
    <w:name w:val="Table Grid"/>
    <w:basedOn w:val="Tabel-Normal"/>
    <w:uiPriority w:val="39"/>
    <w:rsid w:val="002C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autoRedefine/>
    <w:uiPriority w:val="39"/>
    <w:unhideWhenUsed/>
    <w:rsid w:val="002C4DCB"/>
    <w:pPr>
      <w:spacing w:after="100"/>
      <w:ind w:left="220"/>
    </w:pPr>
    <w:rPr>
      <w:rFonts w:cs="Times New Roman"/>
      <w:lang w:eastAsia="da-DK"/>
    </w:rPr>
  </w:style>
  <w:style w:type="paragraph" w:styleId="Indholdsfortegnelse1">
    <w:name w:val="toc 1"/>
    <w:basedOn w:val="Normal"/>
    <w:next w:val="Normal"/>
    <w:autoRedefine/>
    <w:uiPriority w:val="39"/>
    <w:unhideWhenUsed/>
    <w:rsid w:val="002C4DCB"/>
    <w:pPr>
      <w:spacing w:after="100"/>
    </w:pPr>
    <w:rPr>
      <w:rFonts w:cs="Times New Roman"/>
      <w:lang w:eastAsia="da-DK"/>
    </w:rPr>
  </w:style>
  <w:style w:type="paragraph" w:styleId="Indholdsfortegnelse3">
    <w:name w:val="toc 3"/>
    <w:basedOn w:val="Normal"/>
    <w:next w:val="Normal"/>
    <w:autoRedefine/>
    <w:uiPriority w:val="39"/>
    <w:unhideWhenUsed/>
    <w:rsid w:val="002C4DCB"/>
    <w:pPr>
      <w:spacing w:after="100"/>
      <w:ind w:left="440"/>
    </w:pPr>
    <w:rPr>
      <w:rFonts w:cs="Times New Roman"/>
      <w:lang w:eastAsia="da-DK"/>
    </w:rPr>
  </w:style>
  <w:style w:type="character" w:styleId="Kommentarhenvisning">
    <w:name w:val="annotation reference"/>
    <w:basedOn w:val="Standardskrifttypeiafsnit"/>
    <w:uiPriority w:val="99"/>
    <w:semiHidden/>
    <w:unhideWhenUsed/>
    <w:rsid w:val="00DA0A47"/>
    <w:rPr>
      <w:sz w:val="16"/>
      <w:szCs w:val="16"/>
    </w:rPr>
  </w:style>
  <w:style w:type="paragraph" w:styleId="Kommentartekst">
    <w:name w:val="annotation text"/>
    <w:basedOn w:val="Normal"/>
    <w:link w:val="KommentartekstTegn"/>
    <w:uiPriority w:val="99"/>
    <w:unhideWhenUsed/>
    <w:rsid w:val="00DA0A47"/>
    <w:pPr>
      <w:spacing w:line="240" w:lineRule="auto"/>
    </w:pPr>
    <w:rPr>
      <w:sz w:val="20"/>
      <w:szCs w:val="20"/>
    </w:rPr>
  </w:style>
  <w:style w:type="character" w:customStyle="1" w:styleId="KommentartekstTegn">
    <w:name w:val="Kommentartekst Tegn"/>
    <w:basedOn w:val="Standardskrifttypeiafsnit"/>
    <w:link w:val="Kommentartekst"/>
    <w:uiPriority w:val="99"/>
    <w:rsid w:val="00DA0A47"/>
    <w:rPr>
      <w:sz w:val="20"/>
      <w:szCs w:val="20"/>
    </w:rPr>
  </w:style>
  <w:style w:type="paragraph" w:styleId="Kommentaremne">
    <w:name w:val="annotation subject"/>
    <w:basedOn w:val="Kommentartekst"/>
    <w:next w:val="Kommentartekst"/>
    <w:link w:val="KommentaremneTegn"/>
    <w:uiPriority w:val="99"/>
    <w:semiHidden/>
    <w:unhideWhenUsed/>
    <w:rsid w:val="00DA0A47"/>
    <w:rPr>
      <w:b/>
      <w:bCs/>
    </w:rPr>
  </w:style>
  <w:style w:type="character" w:customStyle="1" w:styleId="KommentaremneTegn">
    <w:name w:val="Kommentaremne Tegn"/>
    <w:basedOn w:val="KommentartekstTegn"/>
    <w:link w:val="Kommentaremne"/>
    <w:uiPriority w:val="99"/>
    <w:semiHidden/>
    <w:rsid w:val="00DA0A47"/>
    <w:rPr>
      <w:b/>
      <w:bCs/>
      <w:sz w:val="20"/>
      <w:szCs w:val="20"/>
    </w:rPr>
  </w:style>
  <w:style w:type="paragraph" w:styleId="Opstilling-punkttegn">
    <w:name w:val="List Bullet"/>
    <w:basedOn w:val="Normal"/>
    <w:uiPriority w:val="99"/>
    <w:unhideWhenUsed/>
    <w:rsid w:val="00567CD3"/>
    <w:pPr>
      <w:numPr>
        <w:numId w:val="9"/>
      </w:numPr>
      <w:contextualSpacing/>
    </w:pPr>
  </w:style>
  <w:style w:type="character" w:customStyle="1" w:styleId="Overskrift2Tegn">
    <w:name w:val="Overskrift 2 Tegn"/>
    <w:basedOn w:val="Standardskrifttypeiafsnit"/>
    <w:link w:val="Overskrift2"/>
    <w:uiPriority w:val="9"/>
    <w:rsid w:val="009A205A"/>
    <w:rPr>
      <w:rFonts w:asciiTheme="majorHAnsi" w:eastAsiaTheme="majorEastAsia" w:hAnsiTheme="majorHAnsi" w:cstheme="majorBidi"/>
      <w:b/>
      <w:bCs/>
      <w:sz w:val="28"/>
      <w:szCs w:val="28"/>
    </w:rPr>
  </w:style>
  <w:style w:type="character" w:customStyle="1" w:styleId="Overskrift3Tegn">
    <w:name w:val="Overskrift 3 Tegn"/>
    <w:basedOn w:val="Standardskrifttypeiafsnit"/>
    <w:link w:val="Overskrift3"/>
    <w:uiPriority w:val="9"/>
    <w:rsid w:val="009A205A"/>
    <w:rPr>
      <w:rFonts w:asciiTheme="majorHAnsi" w:eastAsiaTheme="majorEastAsia" w:hAnsiTheme="majorHAnsi" w:cstheme="majorBidi"/>
      <w:spacing w:val="4"/>
      <w:sz w:val="24"/>
      <w:szCs w:val="24"/>
    </w:rPr>
  </w:style>
  <w:style w:type="character" w:customStyle="1" w:styleId="Overskrift4Tegn">
    <w:name w:val="Overskrift 4 Tegn"/>
    <w:basedOn w:val="Standardskrifttypeiafsnit"/>
    <w:link w:val="Overskrift4"/>
    <w:uiPriority w:val="9"/>
    <w:rsid w:val="009A205A"/>
    <w:rPr>
      <w:rFonts w:asciiTheme="majorHAnsi" w:eastAsiaTheme="majorEastAsia" w:hAnsiTheme="majorHAnsi" w:cstheme="majorBidi"/>
      <w:i/>
      <w:iCs/>
      <w:sz w:val="24"/>
      <w:szCs w:val="24"/>
    </w:rPr>
  </w:style>
  <w:style w:type="character" w:customStyle="1" w:styleId="Overskrift5Tegn">
    <w:name w:val="Overskrift 5 Tegn"/>
    <w:basedOn w:val="Standardskrifttypeiafsnit"/>
    <w:link w:val="Overskrift5"/>
    <w:uiPriority w:val="9"/>
    <w:semiHidden/>
    <w:rsid w:val="009A205A"/>
    <w:rPr>
      <w:rFonts w:asciiTheme="majorHAnsi" w:eastAsiaTheme="majorEastAsia" w:hAnsiTheme="majorHAnsi" w:cstheme="majorBidi"/>
      <w:b/>
      <w:bCs/>
    </w:rPr>
  </w:style>
  <w:style w:type="character" w:customStyle="1" w:styleId="Overskrift6Tegn">
    <w:name w:val="Overskrift 6 Tegn"/>
    <w:basedOn w:val="Standardskrifttypeiafsnit"/>
    <w:link w:val="Overskrift6"/>
    <w:uiPriority w:val="9"/>
    <w:semiHidden/>
    <w:rsid w:val="009A205A"/>
    <w:rPr>
      <w:rFonts w:asciiTheme="majorHAnsi" w:eastAsiaTheme="majorEastAsia" w:hAnsiTheme="majorHAnsi" w:cstheme="majorBidi"/>
      <w:b/>
      <w:bCs/>
      <w:i/>
      <w:iCs/>
    </w:rPr>
  </w:style>
  <w:style w:type="character" w:customStyle="1" w:styleId="Overskrift7Tegn">
    <w:name w:val="Overskrift 7 Tegn"/>
    <w:basedOn w:val="Standardskrifttypeiafsnit"/>
    <w:link w:val="Overskrift7"/>
    <w:uiPriority w:val="9"/>
    <w:semiHidden/>
    <w:rsid w:val="009A205A"/>
    <w:rPr>
      <w:i/>
      <w:iCs/>
    </w:rPr>
  </w:style>
  <w:style w:type="character" w:customStyle="1" w:styleId="Overskrift8Tegn">
    <w:name w:val="Overskrift 8 Tegn"/>
    <w:basedOn w:val="Standardskrifttypeiafsnit"/>
    <w:link w:val="Overskrift8"/>
    <w:uiPriority w:val="9"/>
    <w:semiHidden/>
    <w:rsid w:val="009A205A"/>
    <w:rPr>
      <w:b/>
      <w:bCs/>
    </w:rPr>
  </w:style>
  <w:style w:type="character" w:customStyle="1" w:styleId="Overskrift9Tegn">
    <w:name w:val="Overskrift 9 Tegn"/>
    <w:basedOn w:val="Standardskrifttypeiafsnit"/>
    <w:link w:val="Overskrift9"/>
    <w:uiPriority w:val="9"/>
    <w:semiHidden/>
    <w:rsid w:val="009A205A"/>
    <w:rPr>
      <w:i/>
      <w:iCs/>
    </w:rPr>
  </w:style>
  <w:style w:type="paragraph" w:styleId="Billedtekst">
    <w:name w:val="caption"/>
    <w:basedOn w:val="Normal"/>
    <w:next w:val="Normal"/>
    <w:uiPriority w:val="35"/>
    <w:semiHidden/>
    <w:unhideWhenUsed/>
    <w:qFormat/>
    <w:rsid w:val="009A205A"/>
    <w:rPr>
      <w:b/>
      <w:bCs/>
      <w:sz w:val="18"/>
      <w:szCs w:val="18"/>
    </w:rPr>
  </w:style>
  <w:style w:type="paragraph" w:styleId="Titel">
    <w:name w:val="Title"/>
    <w:basedOn w:val="Normal"/>
    <w:next w:val="Normal"/>
    <w:link w:val="TitelTegn"/>
    <w:uiPriority w:val="10"/>
    <w:qFormat/>
    <w:rsid w:val="009A205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elTegn">
    <w:name w:val="Titel Tegn"/>
    <w:basedOn w:val="Standardskrifttypeiafsnit"/>
    <w:link w:val="Titel"/>
    <w:uiPriority w:val="10"/>
    <w:rsid w:val="009A205A"/>
    <w:rPr>
      <w:rFonts w:asciiTheme="majorHAnsi" w:eastAsiaTheme="majorEastAsia" w:hAnsiTheme="majorHAnsi" w:cstheme="majorBidi"/>
      <w:b/>
      <w:bCs/>
      <w:spacing w:val="-7"/>
      <w:sz w:val="48"/>
      <w:szCs w:val="48"/>
    </w:rPr>
  </w:style>
  <w:style w:type="paragraph" w:styleId="Undertitel">
    <w:name w:val="Subtitle"/>
    <w:basedOn w:val="Normal"/>
    <w:next w:val="Normal"/>
    <w:link w:val="UndertitelTegn"/>
    <w:uiPriority w:val="11"/>
    <w:qFormat/>
    <w:rsid w:val="009A205A"/>
    <w:pPr>
      <w:numPr>
        <w:ilvl w:val="1"/>
      </w:numPr>
      <w:spacing w:after="240"/>
      <w:jc w:val="center"/>
    </w:pPr>
    <w:rPr>
      <w:rFonts w:asciiTheme="majorHAnsi" w:eastAsiaTheme="majorEastAsia" w:hAnsiTheme="majorHAnsi" w:cstheme="majorBidi"/>
      <w:sz w:val="24"/>
      <w:szCs w:val="24"/>
    </w:rPr>
  </w:style>
  <w:style w:type="character" w:customStyle="1" w:styleId="UndertitelTegn">
    <w:name w:val="Undertitel Tegn"/>
    <w:basedOn w:val="Standardskrifttypeiafsnit"/>
    <w:link w:val="Undertitel"/>
    <w:uiPriority w:val="11"/>
    <w:rsid w:val="009A205A"/>
    <w:rPr>
      <w:rFonts w:asciiTheme="majorHAnsi" w:eastAsiaTheme="majorEastAsia" w:hAnsiTheme="majorHAnsi" w:cstheme="majorBidi"/>
      <w:sz w:val="24"/>
      <w:szCs w:val="24"/>
    </w:rPr>
  </w:style>
  <w:style w:type="character" w:styleId="Strk">
    <w:name w:val="Strong"/>
    <w:basedOn w:val="Standardskrifttypeiafsnit"/>
    <w:uiPriority w:val="22"/>
    <w:qFormat/>
    <w:rsid w:val="009A205A"/>
    <w:rPr>
      <w:b/>
      <w:bCs/>
      <w:color w:val="auto"/>
    </w:rPr>
  </w:style>
  <w:style w:type="character" w:styleId="Fremhv">
    <w:name w:val="Emphasis"/>
    <w:basedOn w:val="Standardskrifttypeiafsnit"/>
    <w:uiPriority w:val="20"/>
    <w:qFormat/>
    <w:rsid w:val="009A205A"/>
    <w:rPr>
      <w:i/>
      <w:iCs/>
      <w:color w:val="auto"/>
    </w:rPr>
  </w:style>
  <w:style w:type="paragraph" w:styleId="Ingenafstand">
    <w:name w:val="No Spacing"/>
    <w:link w:val="IngenafstandTegn"/>
    <w:uiPriority w:val="1"/>
    <w:qFormat/>
    <w:rsid w:val="009A205A"/>
    <w:pPr>
      <w:spacing w:after="0" w:line="240" w:lineRule="auto"/>
    </w:pPr>
  </w:style>
  <w:style w:type="paragraph" w:styleId="Citat">
    <w:name w:val="Quote"/>
    <w:basedOn w:val="Normal"/>
    <w:next w:val="Normal"/>
    <w:link w:val="CitatTegn"/>
    <w:uiPriority w:val="29"/>
    <w:qFormat/>
    <w:rsid w:val="009A20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Tegn">
    <w:name w:val="Citat Tegn"/>
    <w:basedOn w:val="Standardskrifttypeiafsnit"/>
    <w:link w:val="Citat"/>
    <w:uiPriority w:val="29"/>
    <w:rsid w:val="009A205A"/>
    <w:rPr>
      <w:rFonts w:asciiTheme="majorHAnsi" w:eastAsiaTheme="majorEastAsia" w:hAnsiTheme="majorHAnsi" w:cstheme="majorBidi"/>
      <w:i/>
      <w:iCs/>
      <w:sz w:val="24"/>
      <w:szCs w:val="24"/>
    </w:rPr>
  </w:style>
  <w:style w:type="paragraph" w:styleId="Strktcitat">
    <w:name w:val="Intense Quote"/>
    <w:basedOn w:val="Normal"/>
    <w:next w:val="Normal"/>
    <w:link w:val="StrktcitatTegn"/>
    <w:uiPriority w:val="30"/>
    <w:qFormat/>
    <w:rsid w:val="009A20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rktcitatTegn">
    <w:name w:val="Stærkt citat Tegn"/>
    <w:basedOn w:val="Standardskrifttypeiafsnit"/>
    <w:link w:val="Strktcitat"/>
    <w:uiPriority w:val="30"/>
    <w:rsid w:val="009A205A"/>
    <w:rPr>
      <w:rFonts w:asciiTheme="majorHAnsi" w:eastAsiaTheme="majorEastAsia" w:hAnsiTheme="majorHAnsi" w:cstheme="majorBidi"/>
      <w:sz w:val="26"/>
      <w:szCs w:val="26"/>
    </w:rPr>
  </w:style>
  <w:style w:type="character" w:styleId="Svagfremhvning">
    <w:name w:val="Subtle Emphasis"/>
    <w:basedOn w:val="Standardskrifttypeiafsnit"/>
    <w:uiPriority w:val="19"/>
    <w:qFormat/>
    <w:rsid w:val="009A205A"/>
    <w:rPr>
      <w:i/>
      <w:iCs/>
      <w:color w:val="auto"/>
    </w:rPr>
  </w:style>
  <w:style w:type="character" w:styleId="Kraftigfremhvning">
    <w:name w:val="Intense Emphasis"/>
    <w:basedOn w:val="Standardskrifttypeiafsnit"/>
    <w:uiPriority w:val="21"/>
    <w:qFormat/>
    <w:rsid w:val="009A205A"/>
    <w:rPr>
      <w:b/>
      <w:bCs/>
      <w:i/>
      <w:iCs/>
      <w:color w:val="auto"/>
    </w:rPr>
  </w:style>
  <w:style w:type="character" w:styleId="Svaghenvisning">
    <w:name w:val="Subtle Reference"/>
    <w:basedOn w:val="Standardskrifttypeiafsnit"/>
    <w:uiPriority w:val="31"/>
    <w:qFormat/>
    <w:rsid w:val="009A205A"/>
    <w:rPr>
      <w:smallCaps/>
      <w:color w:val="auto"/>
      <w:u w:val="single" w:color="7F7F7F" w:themeColor="text1" w:themeTint="80"/>
    </w:rPr>
  </w:style>
  <w:style w:type="character" w:styleId="Kraftighenvisning">
    <w:name w:val="Intense Reference"/>
    <w:basedOn w:val="Standardskrifttypeiafsnit"/>
    <w:uiPriority w:val="32"/>
    <w:qFormat/>
    <w:rsid w:val="009A205A"/>
    <w:rPr>
      <w:b/>
      <w:bCs/>
      <w:smallCaps/>
      <w:color w:val="auto"/>
      <w:u w:val="single"/>
    </w:rPr>
  </w:style>
  <w:style w:type="character" w:styleId="Bogenstitel">
    <w:name w:val="Book Title"/>
    <w:basedOn w:val="Standardskrifttypeiafsnit"/>
    <w:uiPriority w:val="33"/>
    <w:qFormat/>
    <w:rsid w:val="009A205A"/>
    <w:rPr>
      <w:b/>
      <w:bCs/>
      <w:smallCaps/>
      <w:color w:val="auto"/>
    </w:rPr>
  </w:style>
  <w:style w:type="character" w:styleId="Hyperlink">
    <w:name w:val="Hyperlink"/>
    <w:basedOn w:val="Standardskrifttypeiafsnit"/>
    <w:uiPriority w:val="99"/>
    <w:unhideWhenUsed/>
    <w:rsid w:val="009A205A"/>
    <w:rPr>
      <w:color w:val="0563C1" w:themeColor="hyperlink"/>
      <w:u w:val="single"/>
    </w:rPr>
  </w:style>
  <w:style w:type="character" w:customStyle="1" w:styleId="IngenafstandTegn">
    <w:name w:val="Ingen afstand Tegn"/>
    <w:basedOn w:val="Standardskrifttypeiafsnit"/>
    <w:link w:val="Ingenafstand"/>
    <w:uiPriority w:val="1"/>
    <w:rsid w:val="006C44A0"/>
  </w:style>
  <w:style w:type="character" w:styleId="Ulstomtale">
    <w:name w:val="Unresolved Mention"/>
    <w:basedOn w:val="Standardskrifttypeiafsnit"/>
    <w:uiPriority w:val="99"/>
    <w:semiHidden/>
    <w:unhideWhenUsed/>
    <w:rsid w:val="00F6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915068A3254B6D97C497999604FA31"/>
        <w:category>
          <w:name w:val="Generelt"/>
          <w:gallery w:val="placeholder"/>
        </w:category>
        <w:types>
          <w:type w:val="bbPlcHdr"/>
        </w:types>
        <w:behaviors>
          <w:behavior w:val="content"/>
        </w:behaviors>
        <w:guid w:val="{537522D8-3616-49E2-BDAC-270F36DF4069}"/>
      </w:docPartPr>
      <w:docPartBody>
        <w:p w:rsidR="00452357" w:rsidRDefault="005B2CF2" w:rsidP="005B2CF2">
          <w:pPr>
            <w:pStyle w:val="20915068A3254B6D97C497999604FA31"/>
          </w:pPr>
          <w:r>
            <w:rPr>
              <w:rFonts w:asciiTheme="majorHAnsi" w:eastAsiaTheme="majorEastAsia" w:hAnsiTheme="majorHAnsi" w:cstheme="majorBidi"/>
              <w:color w:val="4472C4" w:themeColor="accent1"/>
              <w:sz w:val="88"/>
              <w:szCs w:val="88"/>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CF2"/>
    <w:rsid w:val="000B55A4"/>
    <w:rsid w:val="00161227"/>
    <w:rsid w:val="001818D6"/>
    <w:rsid w:val="001D18E3"/>
    <w:rsid w:val="00223B97"/>
    <w:rsid w:val="00296D78"/>
    <w:rsid w:val="00344182"/>
    <w:rsid w:val="003D15D0"/>
    <w:rsid w:val="003D68AF"/>
    <w:rsid w:val="0043712D"/>
    <w:rsid w:val="00452357"/>
    <w:rsid w:val="00566E5E"/>
    <w:rsid w:val="00570CE7"/>
    <w:rsid w:val="005B2CF2"/>
    <w:rsid w:val="0064303D"/>
    <w:rsid w:val="00687EDF"/>
    <w:rsid w:val="007F4E6B"/>
    <w:rsid w:val="00833C23"/>
    <w:rsid w:val="008659A3"/>
    <w:rsid w:val="008F2C64"/>
    <w:rsid w:val="00A379BE"/>
    <w:rsid w:val="00A92517"/>
    <w:rsid w:val="00BC46B1"/>
    <w:rsid w:val="00C21579"/>
    <w:rsid w:val="00CF6331"/>
    <w:rsid w:val="00D0551E"/>
    <w:rsid w:val="00D61A29"/>
    <w:rsid w:val="00DF0FFA"/>
    <w:rsid w:val="00F137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20915068A3254B6D97C497999604FA31">
    <w:name w:val="20915068A3254B6D97C497999604FA31"/>
    <w:rsid w:val="005B2C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473DEE90682CC47BD2D9AC8C9F7CB92" ma:contentTypeVersion="11" ma:contentTypeDescription="Opret et nyt dokument." ma:contentTypeScope="" ma:versionID="4ce3fd6a6bc49769470485175fd237e4">
  <xsd:schema xmlns:xsd="http://www.w3.org/2001/XMLSchema" xmlns:xs="http://www.w3.org/2001/XMLSchema" xmlns:p="http://schemas.microsoft.com/office/2006/metadata/properties" xmlns:ns3="6923449c-7a53-40c2-a20d-c97f2c9d85f0" xmlns:ns4="c5e9f425-d750-4535-889e-48d4812f0284" targetNamespace="http://schemas.microsoft.com/office/2006/metadata/properties" ma:root="true" ma:fieldsID="3a3c98f95641278a68e7fd6d73e74065" ns3:_="" ns4:_="">
    <xsd:import namespace="6923449c-7a53-40c2-a20d-c97f2c9d85f0"/>
    <xsd:import namespace="c5e9f425-d750-4535-889e-48d4812f02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3449c-7a53-40c2-a20d-c97f2c9d85f0"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SharingHintHash" ma:index="10" nillable="true" ma:displayName="Hashværdi for deling"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9f425-d750-4535-889e-48d4812f02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E8597-2390-4986-AF79-BDADDD4D2EAA}">
  <ds:schemaRefs>
    <ds:schemaRef ds:uri="http://schemas.openxmlformats.org/officeDocument/2006/bibliography"/>
  </ds:schemaRefs>
</ds:datastoreItem>
</file>

<file path=customXml/itemProps2.xml><?xml version="1.0" encoding="utf-8"?>
<ds:datastoreItem xmlns:ds="http://schemas.openxmlformats.org/officeDocument/2006/customXml" ds:itemID="{84C35556-539C-4A21-956E-3ED21A211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3449c-7a53-40c2-a20d-c97f2c9d85f0"/>
    <ds:schemaRef ds:uri="c5e9f425-d750-4535-889e-48d4812f0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832F6F-CF37-4453-B483-E9286CF4AC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841BE8-0B64-481A-93C8-E4B7F2F79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3418</Words>
  <Characters>20856</Characters>
  <Application>Microsoft Office Word</Application>
  <DocSecurity>4</DocSecurity>
  <Lines>173</Lines>
  <Paragraphs>48</Paragraphs>
  <ScaleCrop>false</ScaleCrop>
  <HeadingPairs>
    <vt:vector size="2" baseType="variant">
      <vt:variant>
        <vt:lpstr>Titel</vt:lpstr>
      </vt:variant>
      <vt:variant>
        <vt:i4>1</vt:i4>
      </vt:variant>
    </vt:vector>
  </HeadingPairs>
  <TitlesOfParts>
    <vt:vector size="1" baseType="lpstr">
      <vt:lpstr>Tværprofessionelt forløb</vt:lpstr>
    </vt:vector>
  </TitlesOfParts>
  <Company/>
  <LinksUpToDate>false</LinksUpToDate>
  <CharactersWithSpaces>24226</CharactersWithSpaces>
  <SharedDoc>false</SharedDoc>
  <HLinks>
    <vt:vector size="126" baseType="variant">
      <vt:variant>
        <vt:i4>1048624</vt:i4>
      </vt:variant>
      <vt:variant>
        <vt:i4>122</vt:i4>
      </vt:variant>
      <vt:variant>
        <vt:i4>0</vt:i4>
      </vt:variant>
      <vt:variant>
        <vt:i4>5</vt:i4>
      </vt:variant>
      <vt:variant>
        <vt:lpwstr/>
      </vt:variant>
      <vt:variant>
        <vt:lpwstr>_Toc101767675</vt:lpwstr>
      </vt:variant>
      <vt:variant>
        <vt:i4>1048624</vt:i4>
      </vt:variant>
      <vt:variant>
        <vt:i4>116</vt:i4>
      </vt:variant>
      <vt:variant>
        <vt:i4>0</vt:i4>
      </vt:variant>
      <vt:variant>
        <vt:i4>5</vt:i4>
      </vt:variant>
      <vt:variant>
        <vt:lpwstr/>
      </vt:variant>
      <vt:variant>
        <vt:lpwstr>_Toc101767674</vt:lpwstr>
      </vt:variant>
      <vt:variant>
        <vt:i4>1048624</vt:i4>
      </vt:variant>
      <vt:variant>
        <vt:i4>110</vt:i4>
      </vt:variant>
      <vt:variant>
        <vt:i4>0</vt:i4>
      </vt:variant>
      <vt:variant>
        <vt:i4>5</vt:i4>
      </vt:variant>
      <vt:variant>
        <vt:lpwstr/>
      </vt:variant>
      <vt:variant>
        <vt:lpwstr>_Toc101767673</vt:lpwstr>
      </vt:variant>
      <vt:variant>
        <vt:i4>1048624</vt:i4>
      </vt:variant>
      <vt:variant>
        <vt:i4>104</vt:i4>
      </vt:variant>
      <vt:variant>
        <vt:i4>0</vt:i4>
      </vt:variant>
      <vt:variant>
        <vt:i4>5</vt:i4>
      </vt:variant>
      <vt:variant>
        <vt:lpwstr/>
      </vt:variant>
      <vt:variant>
        <vt:lpwstr>_Toc101767672</vt:lpwstr>
      </vt:variant>
      <vt:variant>
        <vt:i4>1048624</vt:i4>
      </vt:variant>
      <vt:variant>
        <vt:i4>98</vt:i4>
      </vt:variant>
      <vt:variant>
        <vt:i4>0</vt:i4>
      </vt:variant>
      <vt:variant>
        <vt:i4>5</vt:i4>
      </vt:variant>
      <vt:variant>
        <vt:lpwstr/>
      </vt:variant>
      <vt:variant>
        <vt:lpwstr>_Toc101767671</vt:lpwstr>
      </vt:variant>
      <vt:variant>
        <vt:i4>1048624</vt:i4>
      </vt:variant>
      <vt:variant>
        <vt:i4>92</vt:i4>
      </vt:variant>
      <vt:variant>
        <vt:i4>0</vt:i4>
      </vt:variant>
      <vt:variant>
        <vt:i4>5</vt:i4>
      </vt:variant>
      <vt:variant>
        <vt:lpwstr/>
      </vt:variant>
      <vt:variant>
        <vt:lpwstr>_Toc101767670</vt:lpwstr>
      </vt:variant>
      <vt:variant>
        <vt:i4>1114160</vt:i4>
      </vt:variant>
      <vt:variant>
        <vt:i4>86</vt:i4>
      </vt:variant>
      <vt:variant>
        <vt:i4>0</vt:i4>
      </vt:variant>
      <vt:variant>
        <vt:i4>5</vt:i4>
      </vt:variant>
      <vt:variant>
        <vt:lpwstr/>
      </vt:variant>
      <vt:variant>
        <vt:lpwstr>_Toc101767669</vt:lpwstr>
      </vt:variant>
      <vt:variant>
        <vt:i4>1114160</vt:i4>
      </vt:variant>
      <vt:variant>
        <vt:i4>80</vt:i4>
      </vt:variant>
      <vt:variant>
        <vt:i4>0</vt:i4>
      </vt:variant>
      <vt:variant>
        <vt:i4>5</vt:i4>
      </vt:variant>
      <vt:variant>
        <vt:lpwstr/>
      </vt:variant>
      <vt:variant>
        <vt:lpwstr>_Toc101767668</vt:lpwstr>
      </vt:variant>
      <vt:variant>
        <vt:i4>1114160</vt:i4>
      </vt:variant>
      <vt:variant>
        <vt:i4>74</vt:i4>
      </vt:variant>
      <vt:variant>
        <vt:i4>0</vt:i4>
      </vt:variant>
      <vt:variant>
        <vt:i4>5</vt:i4>
      </vt:variant>
      <vt:variant>
        <vt:lpwstr/>
      </vt:variant>
      <vt:variant>
        <vt:lpwstr>_Toc101767667</vt:lpwstr>
      </vt:variant>
      <vt:variant>
        <vt:i4>1114160</vt:i4>
      </vt:variant>
      <vt:variant>
        <vt:i4>68</vt:i4>
      </vt:variant>
      <vt:variant>
        <vt:i4>0</vt:i4>
      </vt:variant>
      <vt:variant>
        <vt:i4>5</vt:i4>
      </vt:variant>
      <vt:variant>
        <vt:lpwstr/>
      </vt:variant>
      <vt:variant>
        <vt:lpwstr>_Toc101767666</vt:lpwstr>
      </vt:variant>
      <vt:variant>
        <vt:i4>1114160</vt:i4>
      </vt:variant>
      <vt:variant>
        <vt:i4>62</vt:i4>
      </vt:variant>
      <vt:variant>
        <vt:i4>0</vt:i4>
      </vt:variant>
      <vt:variant>
        <vt:i4>5</vt:i4>
      </vt:variant>
      <vt:variant>
        <vt:lpwstr/>
      </vt:variant>
      <vt:variant>
        <vt:lpwstr>_Toc101767665</vt:lpwstr>
      </vt:variant>
      <vt:variant>
        <vt:i4>1114160</vt:i4>
      </vt:variant>
      <vt:variant>
        <vt:i4>56</vt:i4>
      </vt:variant>
      <vt:variant>
        <vt:i4>0</vt:i4>
      </vt:variant>
      <vt:variant>
        <vt:i4>5</vt:i4>
      </vt:variant>
      <vt:variant>
        <vt:lpwstr/>
      </vt:variant>
      <vt:variant>
        <vt:lpwstr>_Toc101767664</vt:lpwstr>
      </vt:variant>
      <vt:variant>
        <vt:i4>1114160</vt:i4>
      </vt:variant>
      <vt:variant>
        <vt:i4>50</vt:i4>
      </vt:variant>
      <vt:variant>
        <vt:i4>0</vt:i4>
      </vt:variant>
      <vt:variant>
        <vt:i4>5</vt:i4>
      </vt:variant>
      <vt:variant>
        <vt:lpwstr/>
      </vt:variant>
      <vt:variant>
        <vt:lpwstr>_Toc101767663</vt:lpwstr>
      </vt:variant>
      <vt:variant>
        <vt:i4>1114160</vt:i4>
      </vt:variant>
      <vt:variant>
        <vt:i4>44</vt:i4>
      </vt:variant>
      <vt:variant>
        <vt:i4>0</vt:i4>
      </vt:variant>
      <vt:variant>
        <vt:i4>5</vt:i4>
      </vt:variant>
      <vt:variant>
        <vt:lpwstr/>
      </vt:variant>
      <vt:variant>
        <vt:lpwstr>_Toc101767662</vt:lpwstr>
      </vt:variant>
      <vt:variant>
        <vt:i4>1114160</vt:i4>
      </vt:variant>
      <vt:variant>
        <vt:i4>38</vt:i4>
      </vt:variant>
      <vt:variant>
        <vt:i4>0</vt:i4>
      </vt:variant>
      <vt:variant>
        <vt:i4>5</vt:i4>
      </vt:variant>
      <vt:variant>
        <vt:lpwstr/>
      </vt:variant>
      <vt:variant>
        <vt:lpwstr>_Toc101767661</vt:lpwstr>
      </vt:variant>
      <vt:variant>
        <vt:i4>1114160</vt:i4>
      </vt:variant>
      <vt:variant>
        <vt:i4>32</vt:i4>
      </vt:variant>
      <vt:variant>
        <vt:i4>0</vt:i4>
      </vt:variant>
      <vt:variant>
        <vt:i4>5</vt:i4>
      </vt:variant>
      <vt:variant>
        <vt:lpwstr/>
      </vt:variant>
      <vt:variant>
        <vt:lpwstr>_Toc101767660</vt:lpwstr>
      </vt:variant>
      <vt:variant>
        <vt:i4>1179696</vt:i4>
      </vt:variant>
      <vt:variant>
        <vt:i4>26</vt:i4>
      </vt:variant>
      <vt:variant>
        <vt:i4>0</vt:i4>
      </vt:variant>
      <vt:variant>
        <vt:i4>5</vt:i4>
      </vt:variant>
      <vt:variant>
        <vt:lpwstr/>
      </vt:variant>
      <vt:variant>
        <vt:lpwstr>_Toc101767659</vt:lpwstr>
      </vt:variant>
      <vt:variant>
        <vt:i4>1179696</vt:i4>
      </vt:variant>
      <vt:variant>
        <vt:i4>20</vt:i4>
      </vt:variant>
      <vt:variant>
        <vt:i4>0</vt:i4>
      </vt:variant>
      <vt:variant>
        <vt:i4>5</vt:i4>
      </vt:variant>
      <vt:variant>
        <vt:lpwstr/>
      </vt:variant>
      <vt:variant>
        <vt:lpwstr>_Toc101767658</vt:lpwstr>
      </vt:variant>
      <vt:variant>
        <vt:i4>1179696</vt:i4>
      </vt:variant>
      <vt:variant>
        <vt:i4>14</vt:i4>
      </vt:variant>
      <vt:variant>
        <vt:i4>0</vt:i4>
      </vt:variant>
      <vt:variant>
        <vt:i4>5</vt:i4>
      </vt:variant>
      <vt:variant>
        <vt:lpwstr/>
      </vt:variant>
      <vt:variant>
        <vt:lpwstr>_Toc101767657</vt:lpwstr>
      </vt:variant>
      <vt:variant>
        <vt:i4>1179696</vt:i4>
      </vt:variant>
      <vt:variant>
        <vt:i4>8</vt:i4>
      </vt:variant>
      <vt:variant>
        <vt:i4>0</vt:i4>
      </vt:variant>
      <vt:variant>
        <vt:i4>5</vt:i4>
      </vt:variant>
      <vt:variant>
        <vt:lpwstr/>
      </vt:variant>
      <vt:variant>
        <vt:lpwstr>_Toc101767656</vt:lpwstr>
      </vt:variant>
      <vt:variant>
        <vt:i4>1179696</vt:i4>
      </vt:variant>
      <vt:variant>
        <vt:i4>2</vt:i4>
      </vt:variant>
      <vt:variant>
        <vt:i4>0</vt:i4>
      </vt:variant>
      <vt:variant>
        <vt:i4>5</vt:i4>
      </vt:variant>
      <vt:variant>
        <vt:lpwstr/>
      </vt:variant>
      <vt:variant>
        <vt:lpwstr>_Toc101767655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Tværprofessionelt forløb</dc:title>
  <dc:subject/>
  <dc:creator>Lene Folkmann Ipsen</dc:creator>
  <cp:keywords/>
  <dc:description/>
  <cp:lastModifiedBy>Marie Hedemark</cp:lastModifiedBy>
  <cp:revision>2</cp:revision>
  <cp:lastPrinted>2023-03-02T11:28:00Z</cp:lastPrinted>
  <dcterms:created xsi:type="dcterms:W3CDTF">2023-04-25T10:16:00Z</dcterms:created>
  <dcterms:modified xsi:type="dcterms:W3CDTF">2023-04-25T10:16:00Z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0x010100E473DEE90682CC47BD2D9AC8C9F7CB92</vt:lpwstr>
  </property>
</Properties>
</file>